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86"/>
        <w:gridCol w:w="2943"/>
        <w:gridCol w:w="1754"/>
        <w:gridCol w:w="2236"/>
        <w:gridCol w:w="2926"/>
        <w:gridCol w:w="1903"/>
      </w:tblGrid>
      <w:tr w:rsidR="000F77FD" w14:paraId="6C5EC156" w14:textId="77777777" w:rsidTr="00684B7C">
        <w:tc>
          <w:tcPr>
            <w:tcW w:w="2186" w:type="dxa"/>
          </w:tcPr>
          <w:p w14:paraId="5F497BE3" w14:textId="629F4398" w:rsidR="000F77FD" w:rsidRPr="00B00EE5" w:rsidRDefault="000F77FD">
            <w:pPr>
              <w:rPr>
                <w:b/>
                <w:bCs/>
              </w:rPr>
            </w:pPr>
            <w:r w:rsidRPr="00B00EE5">
              <w:rPr>
                <w:b/>
                <w:bCs/>
              </w:rPr>
              <w:t>Risk Factor</w:t>
            </w:r>
          </w:p>
        </w:tc>
        <w:tc>
          <w:tcPr>
            <w:tcW w:w="2943" w:type="dxa"/>
          </w:tcPr>
          <w:p w14:paraId="5F59251F" w14:textId="77777777" w:rsidR="000F77FD" w:rsidRPr="00B00EE5" w:rsidRDefault="000F77FD">
            <w:pPr>
              <w:rPr>
                <w:b/>
                <w:bCs/>
              </w:rPr>
            </w:pPr>
            <w:r w:rsidRPr="00B00EE5">
              <w:rPr>
                <w:b/>
                <w:bCs/>
              </w:rPr>
              <w:t>Who might be at risk and why?</w:t>
            </w:r>
          </w:p>
          <w:p w14:paraId="2122A3A2" w14:textId="4168A367" w:rsidR="000F77FD" w:rsidRPr="00B00EE5" w:rsidRDefault="000F77FD">
            <w:pPr>
              <w:rPr>
                <w:b/>
                <w:bCs/>
              </w:rPr>
            </w:pPr>
          </w:p>
        </w:tc>
        <w:tc>
          <w:tcPr>
            <w:tcW w:w="1754" w:type="dxa"/>
          </w:tcPr>
          <w:p w14:paraId="15889B9D" w14:textId="77777777" w:rsidR="000F77FD" w:rsidRPr="00B00EE5" w:rsidRDefault="000F77FD">
            <w:pPr>
              <w:rPr>
                <w:b/>
                <w:bCs/>
              </w:rPr>
            </w:pPr>
            <w:r w:rsidRPr="00B00EE5">
              <w:rPr>
                <w:b/>
                <w:bCs/>
              </w:rPr>
              <w:t xml:space="preserve">Risk Level </w:t>
            </w:r>
          </w:p>
          <w:p w14:paraId="2AB0BD77" w14:textId="7AAE05AA" w:rsidR="000F77FD" w:rsidRPr="00B00EE5" w:rsidRDefault="000F77FD">
            <w:pPr>
              <w:rPr>
                <w:b/>
                <w:bCs/>
              </w:rPr>
            </w:pPr>
            <w:r w:rsidRPr="00B00EE5">
              <w:rPr>
                <w:b/>
                <w:bCs/>
              </w:rPr>
              <w:t>(</w:t>
            </w:r>
            <w:r w:rsidRPr="00B00EE5">
              <w:rPr>
                <w:b/>
                <w:bCs/>
                <w:highlight w:val="green"/>
              </w:rPr>
              <w:t>Low</w:t>
            </w:r>
            <w:r w:rsidRPr="00B00EE5">
              <w:rPr>
                <w:b/>
                <w:bCs/>
              </w:rPr>
              <w:t>/</w:t>
            </w:r>
            <w:r w:rsidRPr="00B00EE5">
              <w:rPr>
                <w:b/>
                <w:bCs/>
                <w:highlight w:val="yellow"/>
              </w:rPr>
              <w:t>Med</w:t>
            </w:r>
            <w:r w:rsidRPr="00B00EE5">
              <w:rPr>
                <w:b/>
                <w:bCs/>
              </w:rPr>
              <w:t>/</w:t>
            </w:r>
            <w:r w:rsidRPr="00B00EE5">
              <w:rPr>
                <w:b/>
                <w:bCs/>
                <w:highlight w:val="red"/>
              </w:rPr>
              <w:t>High</w:t>
            </w:r>
            <w:r w:rsidRPr="00B00EE5">
              <w:rPr>
                <w:b/>
                <w:bCs/>
              </w:rPr>
              <w:t>)</w:t>
            </w:r>
          </w:p>
        </w:tc>
        <w:tc>
          <w:tcPr>
            <w:tcW w:w="2236" w:type="dxa"/>
          </w:tcPr>
          <w:p w14:paraId="48EC5478" w14:textId="4159BCE7" w:rsidR="000F77FD" w:rsidRPr="00B00EE5" w:rsidRDefault="000F77FD">
            <w:pPr>
              <w:rPr>
                <w:b/>
                <w:bCs/>
              </w:rPr>
            </w:pPr>
            <w:r w:rsidRPr="00B00EE5">
              <w:rPr>
                <w:b/>
                <w:bCs/>
              </w:rPr>
              <w:t>How we have assessed the risk</w:t>
            </w:r>
          </w:p>
        </w:tc>
        <w:tc>
          <w:tcPr>
            <w:tcW w:w="2926" w:type="dxa"/>
          </w:tcPr>
          <w:p w14:paraId="2D715889" w14:textId="093F2BA4" w:rsidR="000F77FD" w:rsidRPr="00B00EE5" w:rsidRDefault="000F77FD">
            <w:pPr>
              <w:rPr>
                <w:b/>
                <w:bCs/>
              </w:rPr>
            </w:pPr>
            <w:r w:rsidRPr="00B00EE5">
              <w:rPr>
                <w:b/>
                <w:bCs/>
              </w:rPr>
              <w:t>Further Action/Steps Necessary</w:t>
            </w:r>
          </w:p>
        </w:tc>
        <w:tc>
          <w:tcPr>
            <w:tcW w:w="1903" w:type="dxa"/>
          </w:tcPr>
          <w:p w14:paraId="705E4A8C" w14:textId="3950436E" w:rsidR="000F77FD" w:rsidRPr="00B00EE5" w:rsidRDefault="000F77FD">
            <w:pPr>
              <w:rPr>
                <w:b/>
                <w:bCs/>
              </w:rPr>
            </w:pPr>
            <w:r w:rsidRPr="00B00EE5">
              <w:rPr>
                <w:b/>
                <w:bCs/>
              </w:rPr>
              <w:t>Person Responsible/Date for completion.</w:t>
            </w:r>
          </w:p>
        </w:tc>
      </w:tr>
      <w:tr w:rsidR="000F77FD" w14:paraId="590CFFEF" w14:textId="77777777" w:rsidTr="00684B7C">
        <w:tc>
          <w:tcPr>
            <w:tcW w:w="2186" w:type="dxa"/>
          </w:tcPr>
          <w:p w14:paraId="66630BB0" w14:textId="77777777" w:rsidR="000F77FD" w:rsidRPr="0013340F" w:rsidRDefault="00440225">
            <w:pPr>
              <w:rPr>
                <w:b/>
                <w:bCs/>
                <w:sz w:val="18"/>
                <w:szCs w:val="18"/>
              </w:rPr>
            </w:pPr>
            <w:r w:rsidRPr="0013340F">
              <w:rPr>
                <w:b/>
                <w:bCs/>
                <w:sz w:val="18"/>
                <w:szCs w:val="18"/>
              </w:rPr>
              <w:t>Lone Working</w:t>
            </w:r>
          </w:p>
          <w:p w14:paraId="6607454C" w14:textId="77777777" w:rsidR="00440225" w:rsidRDefault="00440225" w:rsidP="00440225">
            <w:pPr>
              <w:rPr>
                <w:sz w:val="18"/>
                <w:szCs w:val="18"/>
              </w:rPr>
            </w:pPr>
          </w:p>
          <w:p w14:paraId="51049177" w14:textId="48AB1311" w:rsidR="00440225" w:rsidRDefault="00440225" w:rsidP="00440225">
            <w:pPr>
              <w:rPr>
                <w:sz w:val="18"/>
                <w:szCs w:val="18"/>
              </w:rPr>
            </w:pPr>
            <w:r>
              <w:rPr>
                <w:sz w:val="18"/>
                <w:szCs w:val="18"/>
              </w:rPr>
              <w:t>Are staff required to work alone?</w:t>
            </w:r>
          </w:p>
          <w:p w14:paraId="6A0E12F4" w14:textId="77777777" w:rsidR="0013340F" w:rsidRDefault="0013340F" w:rsidP="00440225">
            <w:pPr>
              <w:rPr>
                <w:sz w:val="18"/>
                <w:szCs w:val="18"/>
              </w:rPr>
            </w:pPr>
          </w:p>
          <w:p w14:paraId="2CC97C1C" w14:textId="4F1923EC" w:rsidR="00440225" w:rsidRPr="00440225" w:rsidRDefault="00440225" w:rsidP="00440225">
            <w:pPr>
              <w:rPr>
                <w:sz w:val="18"/>
                <w:szCs w:val="18"/>
              </w:rPr>
            </w:pPr>
            <w:r>
              <w:rPr>
                <w:sz w:val="18"/>
                <w:szCs w:val="18"/>
              </w:rPr>
              <w:t>Specifically do any staff work alone at night</w:t>
            </w:r>
            <w:r w:rsidR="0013340F">
              <w:rPr>
                <w:sz w:val="18"/>
                <w:szCs w:val="18"/>
              </w:rPr>
              <w:t xml:space="preserve"> or in isolated workplaces?</w:t>
            </w:r>
          </w:p>
          <w:p w14:paraId="3952A6F7" w14:textId="77777777" w:rsidR="00440225" w:rsidRDefault="00440225">
            <w:pPr>
              <w:rPr>
                <w:sz w:val="18"/>
                <w:szCs w:val="18"/>
              </w:rPr>
            </w:pPr>
          </w:p>
          <w:p w14:paraId="69CC33BC" w14:textId="77777777" w:rsidR="00440225" w:rsidRDefault="00684B7C" w:rsidP="00440225">
            <w:pPr>
              <w:rPr>
                <w:sz w:val="18"/>
                <w:szCs w:val="18"/>
              </w:rPr>
            </w:pPr>
            <w:r>
              <w:rPr>
                <w:sz w:val="18"/>
                <w:szCs w:val="18"/>
              </w:rPr>
              <w:t>Are staff often required to work with just one colleague?</w:t>
            </w:r>
          </w:p>
          <w:p w14:paraId="0A2BF06A" w14:textId="3C1B905D" w:rsidR="00684B7C" w:rsidRPr="00440225" w:rsidRDefault="00684B7C" w:rsidP="00440225">
            <w:pPr>
              <w:rPr>
                <w:sz w:val="18"/>
                <w:szCs w:val="18"/>
              </w:rPr>
            </w:pPr>
          </w:p>
        </w:tc>
        <w:tc>
          <w:tcPr>
            <w:tcW w:w="2943" w:type="dxa"/>
          </w:tcPr>
          <w:p w14:paraId="177781F8" w14:textId="77777777" w:rsidR="000F77FD" w:rsidRDefault="00684B7C" w:rsidP="00440225">
            <w:r w:rsidRPr="00684B7C">
              <w:rPr>
                <w:sz w:val="18"/>
                <w:szCs w:val="18"/>
              </w:rPr>
              <w:t>Staff who work alone may face increased risk of sexual harassment due to limited supervision or support</w:t>
            </w:r>
            <w:r>
              <w:t xml:space="preserve"> </w:t>
            </w:r>
          </w:p>
          <w:p w14:paraId="4C32E146" w14:textId="77777777" w:rsidR="00684B7C" w:rsidRDefault="00684B7C" w:rsidP="00440225"/>
          <w:p w14:paraId="52B2C2D6" w14:textId="1EED302B" w:rsidR="00684B7C" w:rsidRDefault="00684B7C" w:rsidP="00440225">
            <w:r>
              <w:t>[</w:t>
            </w:r>
            <w:r w:rsidRPr="00684B7C">
              <w:rPr>
                <w:sz w:val="18"/>
                <w:szCs w:val="18"/>
              </w:rPr>
              <w:t>INSERT DETAIL]</w:t>
            </w:r>
          </w:p>
        </w:tc>
        <w:tc>
          <w:tcPr>
            <w:tcW w:w="1754" w:type="dxa"/>
          </w:tcPr>
          <w:p w14:paraId="03C7BB62" w14:textId="77777777" w:rsidR="000F77FD" w:rsidRDefault="000F77FD"/>
        </w:tc>
        <w:tc>
          <w:tcPr>
            <w:tcW w:w="2236" w:type="dxa"/>
          </w:tcPr>
          <w:p w14:paraId="2EE96BA7" w14:textId="59614603" w:rsidR="000F77FD" w:rsidRDefault="000F77FD"/>
        </w:tc>
        <w:tc>
          <w:tcPr>
            <w:tcW w:w="2926" w:type="dxa"/>
          </w:tcPr>
          <w:p w14:paraId="4BD3AC53" w14:textId="77777777" w:rsidR="000F77FD" w:rsidRDefault="000F77FD"/>
        </w:tc>
        <w:tc>
          <w:tcPr>
            <w:tcW w:w="1903" w:type="dxa"/>
          </w:tcPr>
          <w:p w14:paraId="1286D102" w14:textId="77777777" w:rsidR="000F77FD" w:rsidRDefault="000F77FD"/>
        </w:tc>
      </w:tr>
      <w:tr w:rsidR="00D00B30" w14:paraId="11B87793" w14:textId="77777777" w:rsidTr="00684B7C">
        <w:tc>
          <w:tcPr>
            <w:tcW w:w="2186" w:type="dxa"/>
          </w:tcPr>
          <w:p w14:paraId="7FA31445" w14:textId="77777777" w:rsidR="00D00B30" w:rsidRDefault="00D00B30">
            <w:pPr>
              <w:rPr>
                <w:b/>
                <w:bCs/>
                <w:sz w:val="18"/>
                <w:szCs w:val="18"/>
              </w:rPr>
            </w:pPr>
            <w:r>
              <w:rPr>
                <w:b/>
                <w:bCs/>
                <w:sz w:val="18"/>
                <w:szCs w:val="18"/>
              </w:rPr>
              <w:t>Off-site working</w:t>
            </w:r>
          </w:p>
          <w:p w14:paraId="72BD72A3" w14:textId="77777777" w:rsidR="00D00B30" w:rsidRDefault="00D00B30">
            <w:pPr>
              <w:rPr>
                <w:b/>
                <w:bCs/>
                <w:sz w:val="18"/>
                <w:szCs w:val="18"/>
              </w:rPr>
            </w:pPr>
          </w:p>
          <w:p w14:paraId="5B4039D4" w14:textId="07C96126" w:rsidR="00D00B30" w:rsidRPr="00D00B30" w:rsidRDefault="00D00B30">
            <w:pPr>
              <w:rPr>
                <w:sz w:val="18"/>
                <w:szCs w:val="18"/>
              </w:rPr>
            </w:pPr>
            <w:r w:rsidRPr="00D00B30">
              <w:rPr>
                <w:sz w:val="18"/>
                <w:szCs w:val="18"/>
              </w:rPr>
              <w:t xml:space="preserve">Do members of staff have to leave their main place </w:t>
            </w:r>
            <w:r w:rsidR="00684B7C">
              <w:rPr>
                <w:sz w:val="18"/>
                <w:szCs w:val="18"/>
              </w:rPr>
              <w:t>o</w:t>
            </w:r>
            <w:r w:rsidRPr="00D00B30">
              <w:rPr>
                <w:sz w:val="18"/>
                <w:szCs w:val="18"/>
              </w:rPr>
              <w:t xml:space="preserve">f work often for work-related activities? </w:t>
            </w:r>
          </w:p>
          <w:p w14:paraId="7EA3820E" w14:textId="077FE6A1" w:rsidR="00D00B30" w:rsidRPr="0013340F" w:rsidRDefault="00D00B30">
            <w:pPr>
              <w:rPr>
                <w:b/>
                <w:bCs/>
                <w:sz w:val="18"/>
                <w:szCs w:val="18"/>
              </w:rPr>
            </w:pPr>
          </w:p>
        </w:tc>
        <w:tc>
          <w:tcPr>
            <w:tcW w:w="2943" w:type="dxa"/>
          </w:tcPr>
          <w:p w14:paraId="008C0AF6" w14:textId="77777777" w:rsidR="00D00B30" w:rsidRDefault="00684B7C" w:rsidP="00440225">
            <w:pPr>
              <w:rPr>
                <w:sz w:val="18"/>
                <w:szCs w:val="18"/>
              </w:rPr>
            </w:pPr>
            <w:r w:rsidRPr="00684B7C">
              <w:rPr>
                <w:sz w:val="18"/>
                <w:szCs w:val="18"/>
              </w:rPr>
              <w:t>Staff who are required to leave site may be vulnerable to sexual harassment due</w:t>
            </w:r>
            <w:r>
              <w:t xml:space="preserve"> </w:t>
            </w:r>
            <w:r w:rsidRPr="00684B7C">
              <w:rPr>
                <w:sz w:val="18"/>
                <w:szCs w:val="18"/>
              </w:rPr>
              <w:t>to limited supervision or support.</w:t>
            </w:r>
          </w:p>
          <w:p w14:paraId="1D85A9EC" w14:textId="77777777" w:rsidR="00684B7C" w:rsidRDefault="00684B7C" w:rsidP="00440225">
            <w:pPr>
              <w:rPr>
                <w:sz w:val="18"/>
                <w:szCs w:val="18"/>
              </w:rPr>
            </w:pPr>
          </w:p>
          <w:p w14:paraId="61C14A38" w14:textId="01FCC82A" w:rsidR="00684B7C" w:rsidRDefault="00684B7C" w:rsidP="00440225">
            <w:r>
              <w:rPr>
                <w:sz w:val="18"/>
                <w:szCs w:val="18"/>
              </w:rPr>
              <w:t>[INSERT DETAIL]</w:t>
            </w:r>
          </w:p>
        </w:tc>
        <w:tc>
          <w:tcPr>
            <w:tcW w:w="1754" w:type="dxa"/>
          </w:tcPr>
          <w:p w14:paraId="4F493F5A" w14:textId="77777777" w:rsidR="00D00B30" w:rsidRDefault="00D00B30"/>
        </w:tc>
        <w:tc>
          <w:tcPr>
            <w:tcW w:w="2236" w:type="dxa"/>
          </w:tcPr>
          <w:p w14:paraId="481046F2" w14:textId="77777777" w:rsidR="00D00B30" w:rsidRDefault="00D00B30"/>
        </w:tc>
        <w:tc>
          <w:tcPr>
            <w:tcW w:w="2926" w:type="dxa"/>
          </w:tcPr>
          <w:p w14:paraId="337E974B" w14:textId="77777777" w:rsidR="00D00B30" w:rsidRDefault="00D00B30"/>
        </w:tc>
        <w:tc>
          <w:tcPr>
            <w:tcW w:w="1903" w:type="dxa"/>
          </w:tcPr>
          <w:p w14:paraId="1A7EE8DF" w14:textId="77777777" w:rsidR="00D00B30" w:rsidRDefault="00D00B30"/>
        </w:tc>
      </w:tr>
      <w:tr w:rsidR="000F77FD" w14:paraId="19A4ECB9" w14:textId="77777777" w:rsidTr="00684B7C">
        <w:tc>
          <w:tcPr>
            <w:tcW w:w="2186" w:type="dxa"/>
          </w:tcPr>
          <w:p w14:paraId="1BA557B8" w14:textId="77777777" w:rsidR="000F77FD" w:rsidRPr="0013340F" w:rsidRDefault="00440225">
            <w:pPr>
              <w:rPr>
                <w:b/>
                <w:bCs/>
                <w:sz w:val="18"/>
                <w:szCs w:val="18"/>
              </w:rPr>
            </w:pPr>
            <w:r w:rsidRPr="0013340F">
              <w:rPr>
                <w:b/>
                <w:bCs/>
                <w:sz w:val="18"/>
                <w:szCs w:val="18"/>
              </w:rPr>
              <w:t>Third-Party contact</w:t>
            </w:r>
          </w:p>
          <w:p w14:paraId="6A07E9EF" w14:textId="77777777" w:rsidR="0013340F" w:rsidRDefault="0013340F">
            <w:pPr>
              <w:rPr>
                <w:sz w:val="18"/>
                <w:szCs w:val="18"/>
              </w:rPr>
            </w:pPr>
          </w:p>
          <w:p w14:paraId="269258AB" w14:textId="179B20CB" w:rsidR="0013340F" w:rsidRDefault="0013340F">
            <w:pPr>
              <w:rPr>
                <w:sz w:val="18"/>
                <w:szCs w:val="18"/>
              </w:rPr>
            </w:pPr>
            <w:r>
              <w:rPr>
                <w:sz w:val="18"/>
                <w:szCs w:val="18"/>
              </w:rPr>
              <w:t>Do staff interact with third parties (such as clients, customers</w:t>
            </w:r>
            <w:r w:rsidR="00E602C4">
              <w:rPr>
                <w:sz w:val="18"/>
                <w:szCs w:val="18"/>
              </w:rPr>
              <w:t>,</w:t>
            </w:r>
            <w:r>
              <w:rPr>
                <w:sz w:val="18"/>
                <w:szCs w:val="18"/>
              </w:rPr>
              <w:t xml:space="preserve"> or members of the public) at work?</w:t>
            </w:r>
          </w:p>
          <w:p w14:paraId="05F21CEA" w14:textId="77777777" w:rsidR="0013340F" w:rsidRDefault="0013340F">
            <w:pPr>
              <w:rPr>
                <w:sz w:val="18"/>
                <w:szCs w:val="18"/>
              </w:rPr>
            </w:pPr>
          </w:p>
          <w:p w14:paraId="60D13128" w14:textId="7FFE4FEF" w:rsidR="0013340F" w:rsidRDefault="0013340F">
            <w:pPr>
              <w:rPr>
                <w:sz w:val="18"/>
                <w:szCs w:val="18"/>
              </w:rPr>
            </w:pPr>
            <w:r>
              <w:rPr>
                <w:sz w:val="18"/>
                <w:szCs w:val="18"/>
              </w:rPr>
              <w:t>Are staff expected to work with third parties alone?</w:t>
            </w:r>
          </w:p>
          <w:p w14:paraId="0B0B0BE3" w14:textId="77777777" w:rsidR="00E602C4" w:rsidRDefault="00E602C4">
            <w:pPr>
              <w:rPr>
                <w:sz w:val="18"/>
                <w:szCs w:val="18"/>
              </w:rPr>
            </w:pPr>
          </w:p>
          <w:p w14:paraId="732C4110" w14:textId="0945D178" w:rsidR="00E602C4" w:rsidRDefault="00E602C4">
            <w:pPr>
              <w:rPr>
                <w:sz w:val="18"/>
                <w:szCs w:val="18"/>
              </w:rPr>
            </w:pPr>
            <w:r>
              <w:rPr>
                <w:sz w:val="18"/>
                <w:szCs w:val="18"/>
              </w:rPr>
              <w:t xml:space="preserve">Is alcohol consumed by third parties while staff are working? </w:t>
            </w:r>
          </w:p>
          <w:p w14:paraId="7BFCBA73" w14:textId="77777777" w:rsidR="00D00B30" w:rsidRDefault="00D00B30">
            <w:pPr>
              <w:rPr>
                <w:sz w:val="18"/>
                <w:szCs w:val="18"/>
              </w:rPr>
            </w:pPr>
          </w:p>
          <w:p w14:paraId="27C6BB50" w14:textId="3290C759" w:rsidR="00D00B30" w:rsidRDefault="00D00B30">
            <w:pPr>
              <w:rPr>
                <w:sz w:val="18"/>
                <w:szCs w:val="18"/>
              </w:rPr>
            </w:pPr>
            <w:r>
              <w:rPr>
                <w:sz w:val="18"/>
                <w:szCs w:val="18"/>
              </w:rPr>
              <w:t xml:space="preserve">Are staff expected to socialise with third parties </w:t>
            </w:r>
            <w:r>
              <w:rPr>
                <w:sz w:val="18"/>
                <w:szCs w:val="18"/>
              </w:rPr>
              <w:lastRenderedPageBreak/>
              <w:t>(e.g. with clients or customers at events)</w:t>
            </w:r>
          </w:p>
          <w:p w14:paraId="62C3553B" w14:textId="75FCAF75" w:rsidR="0013340F" w:rsidRPr="00440225" w:rsidRDefault="0013340F">
            <w:pPr>
              <w:rPr>
                <w:sz w:val="18"/>
                <w:szCs w:val="18"/>
              </w:rPr>
            </w:pPr>
          </w:p>
        </w:tc>
        <w:tc>
          <w:tcPr>
            <w:tcW w:w="2943" w:type="dxa"/>
          </w:tcPr>
          <w:p w14:paraId="1C867352" w14:textId="77777777" w:rsidR="000F77FD" w:rsidRDefault="00684B7C">
            <w:r w:rsidRPr="00684B7C">
              <w:rPr>
                <w:sz w:val="18"/>
                <w:szCs w:val="18"/>
              </w:rPr>
              <w:lastRenderedPageBreak/>
              <w:t xml:space="preserve">Staff who regularly come into contact with third parties (e.g. clients, customers or suppliers may be vulnerable to sexual harassment due to a high number of </w:t>
            </w:r>
            <w:r>
              <w:rPr>
                <w:sz w:val="18"/>
                <w:szCs w:val="18"/>
              </w:rPr>
              <w:t xml:space="preserve">varied </w:t>
            </w:r>
            <w:r w:rsidRPr="00684B7C">
              <w:rPr>
                <w:sz w:val="18"/>
                <w:szCs w:val="18"/>
              </w:rPr>
              <w:t>interactions</w:t>
            </w:r>
            <w:r>
              <w:rPr>
                <w:sz w:val="18"/>
                <w:szCs w:val="18"/>
              </w:rPr>
              <w:t>.</w:t>
            </w:r>
            <w:r>
              <w:t xml:space="preserve"> </w:t>
            </w:r>
          </w:p>
          <w:p w14:paraId="22FE7F07" w14:textId="77777777" w:rsidR="00684B7C" w:rsidRDefault="00684B7C"/>
          <w:p w14:paraId="7AA9975D" w14:textId="72E7B0AC" w:rsidR="00684B7C" w:rsidRDefault="00684B7C">
            <w:r w:rsidRPr="00684B7C">
              <w:rPr>
                <w:sz w:val="18"/>
                <w:szCs w:val="18"/>
              </w:rPr>
              <w:t>[INSERT DETAIL]</w:t>
            </w:r>
          </w:p>
        </w:tc>
        <w:tc>
          <w:tcPr>
            <w:tcW w:w="1754" w:type="dxa"/>
          </w:tcPr>
          <w:p w14:paraId="75E08315" w14:textId="77777777" w:rsidR="000F77FD" w:rsidRDefault="000F77FD"/>
        </w:tc>
        <w:tc>
          <w:tcPr>
            <w:tcW w:w="2236" w:type="dxa"/>
          </w:tcPr>
          <w:p w14:paraId="5720D04E" w14:textId="206C4D5C" w:rsidR="000F77FD" w:rsidRDefault="000F77FD"/>
        </w:tc>
        <w:tc>
          <w:tcPr>
            <w:tcW w:w="2926" w:type="dxa"/>
          </w:tcPr>
          <w:p w14:paraId="20E4348D" w14:textId="77777777" w:rsidR="000F77FD" w:rsidRDefault="000F77FD"/>
        </w:tc>
        <w:tc>
          <w:tcPr>
            <w:tcW w:w="1903" w:type="dxa"/>
          </w:tcPr>
          <w:p w14:paraId="6DC0D47F" w14:textId="77777777" w:rsidR="000F77FD" w:rsidRDefault="000F77FD"/>
        </w:tc>
      </w:tr>
      <w:tr w:rsidR="0013340F" w14:paraId="34D2C9A8" w14:textId="77777777" w:rsidTr="00684B7C">
        <w:tc>
          <w:tcPr>
            <w:tcW w:w="2186" w:type="dxa"/>
          </w:tcPr>
          <w:p w14:paraId="26274A8D" w14:textId="77777777" w:rsidR="0013340F" w:rsidRPr="0013340F" w:rsidRDefault="0013340F">
            <w:pPr>
              <w:rPr>
                <w:b/>
                <w:bCs/>
                <w:sz w:val="18"/>
                <w:szCs w:val="18"/>
              </w:rPr>
            </w:pPr>
            <w:r w:rsidRPr="0013340F">
              <w:rPr>
                <w:b/>
                <w:bCs/>
                <w:sz w:val="18"/>
                <w:szCs w:val="18"/>
              </w:rPr>
              <w:t>Cultural norms in the Workplace</w:t>
            </w:r>
          </w:p>
          <w:p w14:paraId="695B5663" w14:textId="77777777" w:rsidR="0013340F" w:rsidRDefault="0013340F">
            <w:pPr>
              <w:rPr>
                <w:sz w:val="18"/>
                <w:szCs w:val="18"/>
              </w:rPr>
            </w:pPr>
          </w:p>
          <w:p w14:paraId="63A1EFE6" w14:textId="28A449A0" w:rsidR="0013340F" w:rsidRDefault="0013340F">
            <w:pPr>
              <w:rPr>
                <w:sz w:val="18"/>
                <w:szCs w:val="18"/>
              </w:rPr>
            </w:pPr>
            <w:r>
              <w:rPr>
                <w:sz w:val="18"/>
                <w:szCs w:val="18"/>
              </w:rPr>
              <w:t>Do staff report a culture of banter or casual sexism which is hard to challenge?</w:t>
            </w:r>
          </w:p>
          <w:p w14:paraId="4900C70F" w14:textId="77777777" w:rsidR="00BC3342" w:rsidRDefault="00BC3342">
            <w:pPr>
              <w:rPr>
                <w:sz w:val="18"/>
                <w:szCs w:val="18"/>
              </w:rPr>
            </w:pPr>
          </w:p>
          <w:p w14:paraId="08BA949D" w14:textId="317AFF62" w:rsidR="00BC3342" w:rsidRDefault="00BC3342">
            <w:pPr>
              <w:rPr>
                <w:sz w:val="18"/>
                <w:szCs w:val="18"/>
              </w:rPr>
            </w:pPr>
            <w:r>
              <w:rPr>
                <w:sz w:val="18"/>
                <w:szCs w:val="18"/>
              </w:rPr>
              <w:t xml:space="preserve">Is there any language used at work, or any attitudes or behaviours displayed, which are potentially inappropriate but are tolerated/accepted as workplace norms? </w:t>
            </w:r>
          </w:p>
          <w:p w14:paraId="2B7960E2" w14:textId="4BD7E52B" w:rsidR="0013340F" w:rsidRPr="00440225" w:rsidRDefault="0013340F">
            <w:pPr>
              <w:rPr>
                <w:sz w:val="18"/>
                <w:szCs w:val="18"/>
              </w:rPr>
            </w:pPr>
          </w:p>
        </w:tc>
        <w:tc>
          <w:tcPr>
            <w:tcW w:w="2943" w:type="dxa"/>
          </w:tcPr>
          <w:p w14:paraId="47209BB8" w14:textId="77777777" w:rsidR="0013340F" w:rsidRDefault="00684B7C">
            <w:pPr>
              <w:rPr>
                <w:sz w:val="18"/>
                <w:szCs w:val="18"/>
              </w:rPr>
            </w:pPr>
            <w:r w:rsidRPr="00684B7C">
              <w:rPr>
                <w:sz w:val="18"/>
                <w:szCs w:val="18"/>
              </w:rPr>
              <w:t xml:space="preserve">Some workplaces or sectors may potentially, in the past, have been more tolerant of inappropriate behaviours than others. Acceptance of these ‘cultural norms’ makes employees vulnerable to sexual harassment. </w:t>
            </w:r>
          </w:p>
          <w:p w14:paraId="0A6B08CA" w14:textId="77777777" w:rsidR="00684B7C" w:rsidRDefault="00684B7C">
            <w:pPr>
              <w:rPr>
                <w:sz w:val="18"/>
                <w:szCs w:val="18"/>
              </w:rPr>
            </w:pPr>
          </w:p>
          <w:p w14:paraId="6A8690E5" w14:textId="3A9E7EC7" w:rsidR="00684B7C" w:rsidRDefault="00684B7C">
            <w:r>
              <w:rPr>
                <w:sz w:val="18"/>
                <w:szCs w:val="18"/>
              </w:rPr>
              <w:t>[INSERT DETAIL]</w:t>
            </w:r>
          </w:p>
        </w:tc>
        <w:tc>
          <w:tcPr>
            <w:tcW w:w="1754" w:type="dxa"/>
          </w:tcPr>
          <w:p w14:paraId="47719661" w14:textId="77777777" w:rsidR="0013340F" w:rsidRDefault="0013340F"/>
        </w:tc>
        <w:tc>
          <w:tcPr>
            <w:tcW w:w="2236" w:type="dxa"/>
          </w:tcPr>
          <w:p w14:paraId="6BA2E45F" w14:textId="77777777" w:rsidR="0013340F" w:rsidRDefault="0013340F"/>
        </w:tc>
        <w:tc>
          <w:tcPr>
            <w:tcW w:w="2926" w:type="dxa"/>
          </w:tcPr>
          <w:p w14:paraId="6320083F" w14:textId="77777777" w:rsidR="0013340F" w:rsidRDefault="0013340F"/>
        </w:tc>
        <w:tc>
          <w:tcPr>
            <w:tcW w:w="1903" w:type="dxa"/>
          </w:tcPr>
          <w:p w14:paraId="5EE93CEA" w14:textId="77777777" w:rsidR="0013340F" w:rsidRDefault="0013340F"/>
        </w:tc>
      </w:tr>
      <w:tr w:rsidR="00B655BA" w14:paraId="0CD96C3F" w14:textId="77777777" w:rsidTr="00684B7C">
        <w:tc>
          <w:tcPr>
            <w:tcW w:w="2186" w:type="dxa"/>
          </w:tcPr>
          <w:p w14:paraId="1028CF96" w14:textId="77777777" w:rsidR="00B655BA" w:rsidRDefault="00B655BA">
            <w:pPr>
              <w:rPr>
                <w:b/>
                <w:bCs/>
                <w:sz w:val="18"/>
                <w:szCs w:val="18"/>
              </w:rPr>
            </w:pPr>
            <w:r>
              <w:rPr>
                <w:b/>
                <w:bCs/>
                <w:sz w:val="18"/>
                <w:szCs w:val="18"/>
              </w:rPr>
              <w:t>Lack of diversity in the workplace</w:t>
            </w:r>
          </w:p>
          <w:p w14:paraId="6FB8F075" w14:textId="77777777" w:rsidR="00B655BA" w:rsidRDefault="00B655BA">
            <w:pPr>
              <w:rPr>
                <w:b/>
                <w:bCs/>
                <w:sz w:val="18"/>
                <w:szCs w:val="18"/>
              </w:rPr>
            </w:pPr>
          </w:p>
          <w:p w14:paraId="1E8EB4A6" w14:textId="0EB9050F" w:rsidR="00B655BA" w:rsidRDefault="00B655BA">
            <w:pPr>
              <w:rPr>
                <w:sz w:val="18"/>
                <w:szCs w:val="18"/>
              </w:rPr>
            </w:pPr>
            <w:r>
              <w:rPr>
                <w:sz w:val="18"/>
                <w:szCs w:val="18"/>
              </w:rPr>
              <w:t xml:space="preserve">Is the workplace </w:t>
            </w:r>
            <w:r w:rsidR="00684B7C">
              <w:rPr>
                <w:sz w:val="18"/>
                <w:szCs w:val="18"/>
              </w:rPr>
              <w:t>dominated by one gender?</w:t>
            </w:r>
          </w:p>
          <w:p w14:paraId="67ECD41D" w14:textId="77777777" w:rsidR="00B00EE5" w:rsidRDefault="00B00EE5">
            <w:pPr>
              <w:rPr>
                <w:sz w:val="18"/>
                <w:szCs w:val="18"/>
              </w:rPr>
            </w:pPr>
          </w:p>
          <w:p w14:paraId="1EA6AB3C" w14:textId="711B12D7" w:rsidR="00B00EE5" w:rsidRPr="00B00EE5" w:rsidRDefault="00B00EE5">
            <w:pPr>
              <w:rPr>
                <w:color w:val="FF0000"/>
                <w:sz w:val="18"/>
                <w:szCs w:val="18"/>
              </w:rPr>
            </w:pPr>
            <w:r>
              <w:rPr>
                <w:sz w:val="18"/>
                <w:szCs w:val="18"/>
              </w:rPr>
              <w:t>Is there are a lack of diversity in managerial/senior roles?</w:t>
            </w:r>
          </w:p>
          <w:p w14:paraId="32A92D46" w14:textId="77777777" w:rsidR="00B655BA" w:rsidRDefault="00B655BA">
            <w:pPr>
              <w:rPr>
                <w:sz w:val="18"/>
                <w:szCs w:val="18"/>
              </w:rPr>
            </w:pPr>
          </w:p>
          <w:p w14:paraId="16B320B9" w14:textId="521874A2" w:rsidR="00B655BA" w:rsidRPr="00B655BA" w:rsidRDefault="00B655BA">
            <w:pPr>
              <w:rPr>
                <w:sz w:val="18"/>
                <w:szCs w:val="18"/>
              </w:rPr>
            </w:pPr>
          </w:p>
        </w:tc>
        <w:tc>
          <w:tcPr>
            <w:tcW w:w="2943" w:type="dxa"/>
          </w:tcPr>
          <w:p w14:paraId="06A969BA" w14:textId="77777777" w:rsidR="00B655BA" w:rsidRDefault="00684B7C">
            <w:r w:rsidRPr="00684B7C">
              <w:rPr>
                <w:sz w:val="18"/>
                <w:szCs w:val="18"/>
              </w:rPr>
              <w:t>A lack of diversity may mean that underrepresented groups may feel marginalised or less empowered to ‘speak up’</w:t>
            </w:r>
            <w:r>
              <w:t xml:space="preserve"> </w:t>
            </w:r>
          </w:p>
          <w:p w14:paraId="2570DBA7" w14:textId="77777777" w:rsidR="00684B7C" w:rsidRDefault="00684B7C"/>
          <w:p w14:paraId="70FB1539" w14:textId="75A74BFD" w:rsidR="00684B7C" w:rsidRDefault="00684B7C">
            <w:r>
              <w:rPr>
                <w:sz w:val="18"/>
                <w:szCs w:val="18"/>
              </w:rPr>
              <w:t>[INSERT DETAIL]</w:t>
            </w:r>
          </w:p>
        </w:tc>
        <w:tc>
          <w:tcPr>
            <w:tcW w:w="1754" w:type="dxa"/>
          </w:tcPr>
          <w:p w14:paraId="6B6A1880" w14:textId="77777777" w:rsidR="00B655BA" w:rsidRDefault="00B655BA"/>
        </w:tc>
        <w:tc>
          <w:tcPr>
            <w:tcW w:w="2236" w:type="dxa"/>
          </w:tcPr>
          <w:p w14:paraId="603ADCCF" w14:textId="77777777" w:rsidR="00B655BA" w:rsidRDefault="00B655BA"/>
        </w:tc>
        <w:tc>
          <w:tcPr>
            <w:tcW w:w="2926" w:type="dxa"/>
          </w:tcPr>
          <w:p w14:paraId="4D35EA35" w14:textId="77777777" w:rsidR="00B655BA" w:rsidRDefault="00B655BA"/>
        </w:tc>
        <w:tc>
          <w:tcPr>
            <w:tcW w:w="1903" w:type="dxa"/>
          </w:tcPr>
          <w:p w14:paraId="2866DA82" w14:textId="77777777" w:rsidR="00B655BA" w:rsidRDefault="00B655BA"/>
        </w:tc>
      </w:tr>
      <w:tr w:rsidR="000F77FD" w14:paraId="56A2D882" w14:textId="77777777" w:rsidTr="00684B7C">
        <w:tc>
          <w:tcPr>
            <w:tcW w:w="2186" w:type="dxa"/>
          </w:tcPr>
          <w:p w14:paraId="2D4CEA2F" w14:textId="77777777" w:rsidR="000F77FD" w:rsidRDefault="00440225">
            <w:pPr>
              <w:rPr>
                <w:b/>
                <w:bCs/>
                <w:sz w:val="18"/>
                <w:szCs w:val="18"/>
              </w:rPr>
            </w:pPr>
            <w:r w:rsidRPr="00E602C4">
              <w:rPr>
                <w:b/>
                <w:bCs/>
                <w:sz w:val="18"/>
                <w:szCs w:val="18"/>
              </w:rPr>
              <w:t>Hierarchical workplaces/power imbalances</w:t>
            </w:r>
          </w:p>
          <w:p w14:paraId="71DF8D04" w14:textId="77777777" w:rsidR="00BC3342" w:rsidRPr="00E602C4" w:rsidRDefault="00BC3342">
            <w:pPr>
              <w:rPr>
                <w:b/>
                <w:bCs/>
                <w:sz w:val="18"/>
                <w:szCs w:val="18"/>
              </w:rPr>
            </w:pPr>
          </w:p>
          <w:p w14:paraId="6B0C8F1E" w14:textId="3358A443" w:rsidR="0013340F" w:rsidRDefault="00D00B30">
            <w:pPr>
              <w:rPr>
                <w:sz w:val="18"/>
                <w:szCs w:val="18"/>
              </w:rPr>
            </w:pPr>
            <w:r w:rsidRPr="00D00B30">
              <w:rPr>
                <w:sz w:val="18"/>
                <w:szCs w:val="18"/>
              </w:rPr>
              <w:t xml:space="preserve">Do staff work in high-pressured, </w:t>
            </w:r>
            <w:r w:rsidR="00B00EE5" w:rsidRPr="00D00B30">
              <w:rPr>
                <w:sz w:val="18"/>
                <w:szCs w:val="18"/>
              </w:rPr>
              <w:t>competitive,</w:t>
            </w:r>
            <w:r w:rsidRPr="00D00B30">
              <w:rPr>
                <w:sz w:val="18"/>
                <w:szCs w:val="18"/>
              </w:rPr>
              <w:t xml:space="preserve"> or stressful environments? </w:t>
            </w:r>
          </w:p>
          <w:p w14:paraId="46542C66" w14:textId="77777777" w:rsidR="00B655BA" w:rsidRDefault="00B655BA">
            <w:pPr>
              <w:rPr>
                <w:sz w:val="18"/>
                <w:szCs w:val="18"/>
              </w:rPr>
            </w:pPr>
          </w:p>
          <w:p w14:paraId="4FDB41D3" w14:textId="66729565" w:rsidR="00B655BA" w:rsidRDefault="00B655BA">
            <w:pPr>
              <w:rPr>
                <w:sz w:val="18"/>
                <w:szCs w:val="18"/>
              </w:rPr>
            </w:pPr>
            <w:r>
              <w:rPr>
                <w:sz w:val="18"/>
                <w:szCs w:val="18"/>
              </w:rPr>
              <w:t xml:space="preserve">Are insecure or casual working arrangements (e.g. zero-hours contracts) prevalent in the workplace? </w:t>
            </w:r>
          </w:p>
          <w:p w14:paraId="0A859D1B" w14:textId="77777777" w:rsidR="00B655BA" w:rsidRDefault="00B655BA">
            <w:pPr>
              <w:rPr>
                <w:sz w:val="18"/>
                <w:szCs w:val="18"/>
              </w:rPr>
            </w:pPr>
          </w:p>
          <w:p w14:paraId="753EE25F" w14:textId="50D68AD3" w:rsidR="00B655BA" w:rsidRPr="00D00B30" w:rsidRDefault="00B655BA">
            <w:pPr>
              <w:rPr>
                <w:sz w:val="18"/>
                <w:szCs w:val="18"/>
              </w:rPr>
            </w:pPr>
            <w:r>
              <w:rPr>
                <w:sz w:val="18"/>
                <w:szCs w:val="18"/>
              </w:rPr>
              <w:t>Are there any gendered power imbalances</w:t>
            </w:r>
            <w:r>
              <w:rPr>
                <w:sz w:val="18"/>
                <w:szCs w:val="18"/>
              </w:rPr>
              <w:t xml:space="preserve"> (e.g. where the majority of junior staff are female and </w:t>
            </w:r>
            <w:r w:rsidR="00B00EE5">
              <w:rPr>
                <w:sz w:val="18"/>
                <w:szCs w:val="18"/>
              </w:rPr>
              <w:t xml:space="preserve">managerial/senior staff are male? </w:t>
            </w:r>
          </w:p>
          <w:p w14:paraId="671A2DED" w14:textId="52F975C7" w:rsidR="00E602C4" w:rsidRPr="00E602C4" w:rsidRDefault="00E602C4">
            <w:pPr>
              <w:rPr>
                <w:b/>
                <w:bCs/>
              </w:rPr>
            </w:pPr>
          </w:p>
        </w:tc>
        <w:tc>
          <w:tcPr>
            <w:tcW w:w="2943" w:type="dxa"/>
          </w:tcPr>
          <w:p w14:paraId="613C03C5" w14:textId="77777777" w:rsidR="000F77FD" w:rsidRDefault="00684B7C">
            <w:pPr>
              <w:rPr>
                <w:sz w:val="18"/>
                <w:szCs w:val="18"/>
              </w:rPr>
            </w:pPr>
            <w:r w:rsidRPr="00684B7C">
              <w:rPr>
                <w:sz w:val="18"/>
                <w:szCs w:val="18"/>
              </w:rPr>
              <w:t>Junior employees, new recruits and staff in subordinate positions are more vulnerable to sexual harassment and may find it more difficult to complain due to fear of adverse consequences or retaliation.</w:t>
            </w:r>
          </w:p>
          <w:p w14:paraId="2754E0EE" w14:textId="77777777" w:rsidR="00684B7C" w:rsidRDefault="00684B7C">
            <w:pPr>
              <w:rPr>
                <w:sz w:val="18"/>
                <w:szCs w:val="18"/>
              </w:rPr>
            </w:pPr>
          </w:p>
          <w:p w14:paraId="7260CA31" w14:textId="7E45C6B3" w:rsidR="00684B7C" w:rsidRDefault="00684B7C">
            <w:r>
              <w:rPr>
                <w:sz w:val="18"/>
                <w:szCs w:val="18"/>
              </w:rPr>
              <w:t>[INSERT DETAIL]</w:t>
            </w:r>
          </w:p>
        </w:tc>
        <w:tc>
          <w:tcPr>
            <w:tcW w:w="1754" w:type="dxa"/>
          </w:tcPr>
          <w:p w14:paraId="5F1EB95D" w14:textId="77777777" w:rsidR="000F77FD" w:rsidRDefault="000F77FD"/>
        </w:tc>
        <w:tc>
          <w:tcPr>
            <w:tcW w:w="2236" w:type="dxa"/>
          </w:tcPr>
          <w:p w14:paraId="0639A5A0" w14:textId="4111B377" w:rsidR="000F77FD" w:rsidRDefault="000F77FD"/>
        </w:tc>
        <w:tc>
          <w:tcPr>
            <w:tcW w:w="2926" w:type="dxa"/>
          </w:tcPr>
          <w:p w14:paraId="6C93AD49" w14:textId="77777777" w:rsidR="000F77FD" w:rsidRDefault="000F77FD"/>
        </w:tc>
        <w:tc>
          <w:tcPr>
            <w:tcW w:w="1903" w:type="dxa"/>
          </w:tcPr>
          <w:p w14:paraId="786BB244" w14:textId="77777777" w:rsidR="000F77FD" w:rsidRDefault="000F77FD"/>
        </w:tc>
      </w:tr>
      <w:tr w:rsidR="000F77FD" w14:paraId="73ED26DD" w14:textId="77777777" w:rsidTr="00684B7C">
        <w:tc>
          <w:tcPr>
            <w:tcW w:w="2186" w:type="dxa"/>
          </w:tcPr>
          <w:p w14:paraId="657063BC" w14:textId="13586CE0" w:rsidR="000F77FD" w:rsidRPr="00E602C4" w:rsidRDefault="00E602C4">
            <w:pPr>
              <w:rPr>
                <w:b/>
                <w:bCs/>
                <w:sz w:val="18"/>
                <w:szCs w:val="18"/>
              </w:rPr>
            </w:pPr>
            <w:r w:rsidRPr="00E602C4">
              <w:rPr>
                <w:b/>
                <w:bCs/>
                <w:sz w:val="18"/>
                <w:szCs w:val="18"/>
              </w:rPr>
              <w:t>Socialising outside work</w:t>
            </w:r>
          </w:p>
          <w:p w14:paraId="6830FADA" w14:textId="77777777" w:rsidR="00E602C4" w:rsidRDefault="00E602C4">
            <w:pPr>
              <w:rPr>
                <w:sz w:val="18"/>
                <w:szCs w:val="18"/>
              </w:rPr>
            </w:pPr>
          </w:p>
          <w:p w14:paraId="3D977530" w14:textId="3AF2740B" w:rsidR="00E602C4" w:rsidRDefault="00E602C4">
            <w:pPr>
              <w:rPr>
                <w:sz w:val="18"/>
                <w:szCs w:val="18"/>
              </w:rPr>
            </w:pPr>
            <w:r>
              <w:rPr>
                <w:sz w:val="18"/>
                <w:szCs w:val="18"/>
              </w:rPr>
              <w:t>Do staff often socialise outside work?</w:t>
            </w:r>
          </w:p>
          <w:p w14:paraId="5719E60B" w14:textId="77777777" w:rsidR="00E602C4" w:rsidRDefault="00E602C4">
            <w:pPr>
              <w:rPr>
                <w:sz w:val="18"/>
                <w:szCs w:val="18"/>
              </w:rPr>
            </w:pPr>
          </w:p>
          <w:p w14:paraId="66A024B4" w14:textId="36B64F2D" w:rsidR="00E602C4" w:rsidRDefault="00E602C4">
            <w:pPr>
              <w:rPr>
                <w:sz w:val="18"/>
                <w:szCs w:val="18"/>
              </w:rPr>
            </w:pPr>
            <w:r>
              <w:rPr>
                <w:sz w:val="18"/>
                <w:szCs w:val="18"/>
              </w:rPr>
              <w:t>Is alcohol present when staff socialise?</w:t>
            </w:r>
          </w:p>
          <w:p w14:paraId="10E077F3" w14:textId="77777777" w:rsidR="00E602C4" w:rsidRDefault="00E602C4">
            <w:pPr>
              <w:rPr>
                <w:sz w:val="18"/>
                <w:szCs w:val="18"/>
              </w:rPr>
            </w:pPr>
          </w:p>
          <w:p w14:paraId="4058CC2B" w14:textId="5A1FA046" w:rsidR="00E602C4" w:rsidRPr="00E602C4" w:rsidRDefault="00E602C4">
            <w:pPr>
              <w:rPr>
                <w:sz w:val="18"/>
                <w:szCs w:val="18"/>
              </w:rPr>
            </w:pPr>
          </w:p>
        </w:tc>
        <w:tc>
          <w:tcPr>
            <w:tcW w:w="2943" w:type="dxa"/>
          </w:tcPr>
          <w:p w14:paraId="78A209DE" w14:textId="77777777" w:rsidR="000F77FD" w:rsidRDefault="00684B7C">
            <w:pPr>
              <w:rPr>
                <w:sz w:val="18"/>
                <w:szCs w:val="18"/>
              </w:rPr>
            </w:pPr>
            <w:r w:rsidRPr="00684B7C">
              <w:rPr>
                <w:sz w:val="18"/>
                <w:szCs w:val="18"/>
              </w:rPr>
              <w:t>There is a greater risk of sexual harassment at social functions,</w:t>
            </w:r>
            <w:r>
              <w:t xml:space="preserve"> </w:t>
            </w:r>
            <w:r w:rsidRPr="00684B7C">
              <w:rPr>
                <w:sz w:val="18"/>
                <w:szCs w:val="18"/>
              </w:rPr>
              <w:t>where normal work rules/standards may be perceived not to apply</w:t>
            </w:r>
            <w:r>
              <w:rPr>
                <w:sz w:val="18"/>
                <w:szCs w:val="18"/>
              </w:rPr>
              <w:t xml:space="preserve"> (especially if alcohol is provided/available)</w:t>
            </w:r>
          </w:p>
          <w:p w14:paraId="683CFE94" w14:textId="77777777" w:rsidR="00684B7C" w:rsidRDefault="00684B7C"/>
          <w:p w14:paraId="299D5867" w14:textId="440F4398" w:rsidR="00684B7C" w:rsidRDefault="00684B7C">
            <w:r>
              <w:rPr>
                <w:sz w:val="18"/>
                <w:szCs w:val="18"/>
              </w:rPr>
              <w:t>[INSERT DETAIL]</w:t>
            </w:r>
          </w:p>
        </w:tc>
        <w:tc>
          <w:tcPr>
            <w:tcW w:w="1754" w:type="dxa"/>
          </w:tcPr>
          <w:p w14:paraId="56E4FE32" w14:textId="77777777" w:rsidR="000F77FD" w:rsidRDefault="000F77FD"/>
        </w:tc>
        <w:tc>
          <w:tcPr>
            <w:tcW w:w="2236" w:type="dxa"/>
          </w:tcPr>
          <w:p w14:paraId="14552589" w14:textId="38BA1C85" w:rsidR="000F77FD" w:rsidRDefault="000F77FD"/>
        </w:tc>
        <w:tc>
          <w:tcPr>
            <w:tcW w:w="2926" w:type="dxa"/>
          </w:tcPr>
          <w:p w14:paraId="218DC280" w14:textId="77777777" w:rsidR="000F77FD" w:rsidRDefault="000F77FD"/>
        </w:tc>
        <w:tc>
          <w:tcPr>
            <w:tcW w:w="1903" w:type="dxa"/>
          </w:tcPr>
          <w:p w14:paraId="566B7826" w14:textId="77777777" w:rsidR="000F77FD" w:rsidRDefault="000F77FD"/>
        </w:tc>
      </w:tr>
      <w:tr w:rsidR="000F77FD" w14:paraId="621401A5" w14:textId="77777777" w:rsidTr="00684B7C">
        <w:tc>
          <w:tcPr>
            <w:tcW w:w="2186" w:type="dxa"/>
          </w:tcPr>
          <w:p w14:paraId="03A653CC" w14:textId="77777777" w:rsidR="000F77FD" w:rsidRDefault="007C55CA">
            <w:r w:rsidRPr="007C55CA">
              <w:rPr>
                <w:b/>
                <w:bCs/>
                <w:sz w:val="18"/>
                <w:szCs w:val="18"/>
              </w:rPr>
              <w:t>Previous Incidents of Harassment</w:t>
            </w:r>
            <w:r>
              <w:t xml:space="preserve"> </w:t>
            </w:r>
          </w:p>
          <w:p w14:paraId="25D0D690" w14:textId="77777777" w:rsidR="007D1A8D" w:rsidRDefault="007D1A8D"/>
          <w:p w14:paraId="18694DAD" w14:textId="65175E1B" w:rsidR="007D1A8D" w:rsidRPr="007D1A8D" w:rsidRDefault="007D1A8D">
            <w:pPr>
              <w:rPr>
                <w:sz w:val="18"/>
                <w:szCs w:val="18"/>
              </w:rPr>
            </w:pPr>
            <w:r w:rsidRPr="007D1A8D">
              <w:rPr>
                <w:sz w:val="18"/>
                <w:szCs w:val="18"/>
              </w:rPr>
              <w:t>How many reports of sexual harassment have there been in the organisation in the past 3 years?</w:t>
            </w:r>
          </w:p>
          <w:p w14:paraId="3977D241" w14:textId="77777777" w:rsidR="007D1A8D" w:rsidRDefault="007D1A8D"/>
          <w:p w14:paraId="3F21CB16" w14:textId="3B48272B" w:rsidR="007D1A8D" w:rsidRDefault="007D1A8D">
            <w:pPr>
              <w:rPr>
                <w:sz w:val="18"/>
                <w:szCs w:val="18"/>
              </w:rPr>
            </w:pPr>
            <w:r w:rsidRPr="007D1A8D">
              <w:rPr>
                <w:sz w:val="18"/>
                <w:szCs w:val="18"/>
              </w:rPr>
              <w:t xml:space="preserve">Can any patterns or ‘hotspots’ be identified? </w:t>
            </w:r>
          </w:p>
          <w:p w14:paraId="7B449350" w14:textId="77777777" w:rsidR="007D1A8D" w:rsidRDefault="007D1A8D">
            <w:pPr>
              <w:rPr>
                <w:sz w:val="18"/>
                <w:szCs w:val="18"/>
              </w:rPr>
            </w:pPr>
          </w:p>
          <w:p w14:paraId="6BF8DD0D" w14:textId="18A0F8E2" w:rsidR="007C55CA" w:rsidRPr="00684B7C" w:rsidRDefault="007D1A8D">
            <w:pPr>
              <w:rPr>
                <w:sz w:val="18"/>
                <w:szCs w:val="18"/>
              </w:rPr>
            </w:pPr>
            <w:r>
              <w:rPr>
                <w:sz w:val="18"/>
                <w:szCs w:val="18"/>
              </w:rPr>
              <w:t>Are there any reasons to suspect that staff may historically have been reluctant to raise formal sexual harassment complaints?</w:t>
            </w:r>
          </w:p>
        </w:tc>
        <w:tc>
          <w:tcPr>
            <w:tcW w:w="2943" w:type="dxa"/>
          </w:tcPr>
          <w:p w14:paraId="454523CC" w14:textId="5F0FDD48" w:rsidR="000F77FD" w:rsidRDefault="00684B7C">
            <w:r w:rsidRPr="00684B7C">
              <w:rPr>
                <w:sz w:val="18"/>
                <w:szCs w:val="18"/>
              </w:rPr>
              <w:t>Previous reports of sexual harassment may indicate areas of risk</w:t>
            </w:r>
            <w:r>
              <w:rPr>
                <w:sz w:val="18"/>
                <w:szCs w:val="18"/>
              </w:rPr>
              <w:t xml:space="preserve">. However, bear in mind that few or no reports may indicate a lack of trust in reporting processes. </w:t>
            </w:r>
          </w:p>
        </w:tc>
        <w:tc>
          <w:tcPr>
            <w:tcW w:w="1754" w:type="dxa"/>
          </w:tcPr>
          <w:p w14:paraId="428D35A1" w14:textId="77777777" w:rsidR="000F77FD" w:rsidRDefault="000F77FD"/>
        </w:tc>
        <w:tc>
          <w:tcPr>
            <w:tcW w:w="2236" w:type="dxa"/>
          </w:tcPr>
          <w:p w14:paraId="087B2E7E" w14:textId="29F8A2E0" w:rsidR="000F77FD" w:rsidRDefault="000F77FD"/>
        </w:tc>
        <w:tc>
          <w:tcPr>
            <w:tcW w:w="2926" w:type="dxa"/>
          </w:tcPr>
          <w:p w14:paraId="78B34208" w14:textId="77777777" w:rsidR="000F77FD" w:rsidRDefault="000F77FD"/>
        </w:tc>
        <w:tc>
          <w:tcPr>
            <w:tcW w:w="1903" w:type="dxa"/>
          </w:tcPr>
          <w:p w14:paraId="0FF917D5" w14:textId="77777777" w:rsidR="000F77FD" w:rsidRDefault="000F77FD"/>
        </w:tc>
      </w:tr>
    </w:tbl>
    <w:p w14:paraId="74F8A977" w14:textId="0C7D036B" w:rsidR="00FD000D" w:rsidRDefault="00FA396D">
      <w:r>
        <w:t>Area of organisation/Department:</w:t>
      </w:r>
    </w:p>
    <w:p w14:paraId="0E1E9707" w14:textId="1D1BD276" w:rsidR="00FA396D" w:rsidRDefault="00FA396D">
      <w:r>
        <w:t>Person completing Risk Assessment:</w:t>
      </w:r>
    </w:p>
    <w:p w14:paraId="0CDEC322" w14:textId="2360BCD4" w:rsidR="00FA396D" w:rsidRDefault="00FA396D">
      <w:r>
        <w:t>Date of Assessment:</w:t>
      </w:r>
    </w:p>
    <w:p w14:paraId="0A6C60B9" w14:textId="5C2FF29C" w:rsidR="00FA396D" w:rsidRDefault="00FA396D">
      <w:r>
        <w:t xml:space="preserve">Next scheduled Review: </w:t>
      </w:r>
    </w:p>
    <w:p w14:paraId="0DAC4497" w14:textId="77777777" w:rsidR="00684B7C" w:rsidRDefault="00684B7C">
      <w:pPr>
        <w:rPr>
          <w:b/>
          <w:bCs/>
        </w:rPr>
      </w:pPr>
      <w:r>
        <w:rPr>
          <w:b/>
          <w:bCs/>
        </w:rPr>
        <w:br w:type="page"/>
      </w:r>
    </w:p>
    <w:p w14:paraId="1BD20408" w14:textId="22AACDF7" w:rsidR="00D43D6F" w:rsidRDefault="00D43D6F">
      <w:pPr>
        <w:rPr>
          <w:b/>
          <w:bCs/>
        </w:rPr>
      </w:pPr>
      <w:r w:rsidRPr="00D43D6F">
        <w:rPr>
          <w:b/>
          <w:bCs/>
        </w:rPr>
        <w:t>Notes</w:t>
      </w:r>
    </w:p>
    <w:p w14:paraId="3631D1AD" w14:textId="79682922" w:rsidR="00100C9D" w:rsidRPr="002C6402" w:rsidRDefault="00100C9D" w:rsidP="00100C9D">
      <w:pPr>
        <w:pStyle w:val="ListParagraph"/>
        <w:numPr>
          <w:ilvl w:val="0"/>
          <w:numId w:val="1"/>
        </w:numPr>
        <w:rPr>
          <w:b/>
          <w:bCs/>
        </w:rPr>
      </w:pPr>
      <w:r>
        <w:t xml:space="preserve">From </w:t>
      </w:r>
      <w:r w:rsidRPr="00897CF1">
        <w:rPr>
          <w:b/>
          <w:bCs/>
        </w:rPr>
        <w:t>26 October 2024</w:t>
      </w:r>
      <w:r>
        <w:t xml:space="preserve"> the </w:t>
      </w:r>
      <w:r w:rsidRPr="00100C9D">
        <w:rPr>
          <w:b/>
          <w:bCs/>
        </w:rPr>
        <w:t>Worker Protection (Amendment of Equality Act 2010) Act 2023</w:t>
      </w:r>
      <w:r>
        <w:rPr>
          <w:b/>
          <w:bCs/>
        </w:rPr>
        <w:t xml:space="preserve"> </w:t>
      </w:r>
      <w:r>
        <w:t xml:space="preserve">introduces a new duty on employers to take </w:t>
      </w:r>
      <w:r w:rsidR="002C6402">
        <w:t>‘</w:t>
      </w:r>
      <w:r>
        <w:t>reasonable steps</w:t>
      </w:r>
      <w:r w:rsidR="002C6402">
        <w:t>’</w:t>
      </w:r>
      <w:r>
        <w:t xml:space="preserve"> to </w:t>
      </w:r>
      <w:r w:rsidR="00897CF1">
        <w:t>prevent sexual harassment of their workers ‘in the course of employment’. This means that employers must take anticipatory, proactive measures to prevent staff being subject to sexual harassment by their colleagues, managers, and any third parties (such as clients and customers). The duty extends to some situations outside the workplace (such as staff social events).</w:t>
      </w:r>
    </w:p>
    <w:p w14:paraId="3500FF90" w14:textId="77777777" w:rsidR="002C6402" w:rsidRPr="002C6402" w:rsidRDefault="002C6402" w:rsidP="002C6402">
      <w:pPr>
        <w:pStyle w:val="ListParagraph"/>
        <w:rPr>
          <w:b/>
          <w:bCs/>
        </w:rPr>
      </w:pPr>
    </w:p>
    <w:p w14:paraId="6D5114E3" w14:textId="7FA8D5B7" w:rsidR="002C6402" w:rsidRPr="00897CF1" w:rsidRDefault="002C6402" w:rsidP="00100C9D">
      <w:pPr>
        <w:pStyle w:val="ListParagraph"/>
        <w:numPr>
          <w:ilvl w:val="0"/>
          <w:numId w:val="1"/>
        </w:numPr>
        <w:rPr>
          <w:b/>
          <w:bCs/>
        </w:rPr>
      </w:pPr>
      <w:r>
        <w:t>The meaning of ‘reasonable steps’ will vary between employers</w:t>
      </w:r>
      <w:r w:rsidR="00C751AF">
        <w:t xml:space="preserve"> and will depend on a variety of different factors. These factors include but are not limited to; the size of the employer and t</w:t>
      </w:r>
      <w:r w:rsidR="006F27C9">
        <w:t xml:space="preserve">he resources available; the likely impact of taking a particular step and whether a different approach might be more effective; the time, cost and potential disruption associated with taking a particular step weighed against it’s potential benefit; and whether any steps already taken have been effective or ineffective (e.g. have further incidents of sexual harassment occurred despite the implementation of a particular preventative step). </w:t>
      </w:r>
    </w:p>
    <w:p w14:paraId="1772491E" w14:textId="77777777" w:rsidR="00897CF1" w:rsidRPr="00100C9D" w:rsidRDefault="00897CF1" w:rsidP="00897CF1">
      <w:pPr>
        <w:pStyle w:val="ListParagraph"/>
        <w:rPr>
          <w:b/>
          <w:bCs/>
        </w:rPr>
      </w:pPr>
    </w:p>
    <w:p w14:paraId="36E099AA" w14:textId="05D313E3" w:rsidR="002C6402" w:rsidRPr="006F27C9" w:rsidRDefault="00D43D6F" w:rsidP="006F27C9">
      <w:pPr>
        <w:pStyle w:val="ListParagraph"/>
        <w:numPr>
          <w:ilvl w:val="0"/>
          <w:numId w:val="1"/>
        </w:numPr>
        <w:rPr>
          <w:b/>
          <w:bCs/>
        </w:rPr>
      </w:pPr>
      <w:r>
        <w:t xml:space="preserve">The </w:t>
      </w:r>
      <w:r w:rsidRPr="00100C9D">
        <w:rPr>
          <w:b/>
          <w:bCs/>
        </w:rPr>
        <w:t>Equality and Human Rights Commission (EHRC) guidance on sexual harassment at work</w:t>
      </w:r>
      <w:r>
        <w:t xml:space="preserve"> (finalised 26 September 2024) makes it clear that an employer is unlikely to be able to comply with the preventative duty if it does not carry out a risk assessment. They enable employers to evaluate the risk of workers being exposed to sexual harassment </w:t>
      </w:r>
      <w:r w:rsidR="00100C9D">
        <w:t>in the workplace and the steps that may be taken to minimise those risks</w:t>
      </w:r>
      <w:r w:rsidR="00897CF1">
        <w:t>.</w:t>
      </w:r>
    </w:p>
    <w:p w14:paraId="01E184F6" w14:textId="77777777" w:rsidR="006F27C9" w:rsidRPr="006F27C9" w:rsidRDefault="006F27C9" w:rsidP="006F27C9">
      <w:pPr>
        <w:pStyle w:val="ListParagraph"/>
        <w:rPr>
          <w:b/>
          <w:bCs/>
        </w:rPr>
      </w:pPr>
    </w:p>
    <w:p w14:paraId="44B8424A" w14:textId="0DAEB1A3" w:rsidR="006F27C9" w:rsidRPr="006F27C9" w:rsidRDefault="002C6402" w:rsidP="006F27C9">
      <w:pPr>
        <w:pStyle w:val="ListParagraph"/>
        <w:numPr>
          <w:ilvl w:val="0"/>
          <w:numId w:val="1"/>
        </w:numPr>
        <w:rPr>
          <w:b/>
          <w:bCs/>
        </w:rPr>
      </w:pPr>
      <w:r>
        <w:t xml:space="preserve">The guidance suggests that where risks only affect one role or one worker, they should still be considered and addressed. </w:t>
      </w:r>
    </w:p>
    <w:p w14:paraId="4A45C8E6" w14:textId="77777777" w:rsidR="006F27C9" w:rsidRPr="006F27C9" w:rsidRDefault="006F27C9" w:rsidP="006F27C9">
      <w:pPr>
        <w:pStyle w:val="ListParagraph"/>
        <w:rPr>
          <w:b/>
          <w:bCs/>
        </w:rPr>
      </w:pPr>
    </w:p>
    <w:p w14:paraId="032B9A2B" w14:textId="43B678D1" w:rsidR="00897CF1" w:rsidRPr="002C6402" w:rsidRDefault="00100C9D" w:rsidP="002C6402">
      <w:pPr>
        <w:pStyle w:val="ListParagraph"/>
        <w:numPr>
          <w:ilvl w:val="0"/>
          <w:numId w:val="1"/>
        </w:numPr>
        <w:rPr>
          <w:b/>
          <w:bCs/>
        </w:rPr>
      </w:pPr>
      <w:r>
        <w:t>You may need to adapt this form to meet the specific needs of your organisation and identify risk factors that are relevant to your specific place of work.</w:t>
      </w:r>
      <w:r w:rsidR="002C6402">
        <w:t xml:space="preserve"> </w:t>
      </w:r>
      <w:r w:rsidR="00897CF1">
        <w:t xml:space="preserve">This risk assessment should be reviewed and updated on a regular basis. </w:t>
      </w:r>
    </w:p>
    <w:sectPr w:rsidR="00897CF1" w:rsidRPr="002C6402" w:rsidSect="000F77F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C801" w14:textId="77777777" w:rsidR="006F27C9" w:rsidRDefault="006F27C9" w:rsidP="006F27C9">
      <w:pPr>
        <w:spacing w:after="0" w:line="240" w:lineRule="auto"/>
      </w:pPr>
      <w:r>
        <w:separator/>
      </w:r>
    </w:p>
  </w:endnote>
  <w:endnote w:type="continuationSeparator" w:id="0">
    <w:p w14:paraId="61376CAB" w14:textId="77777777" w:rsidR="006F27C9" w:rsidRDefault="006F27C9" w:rsidP="006F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B713" w14:textId="77777777" w:rsidR="006F27C9" w:rsidRDefault="006F27C9" w:rsidP="006F27C9">
      <w:pPr>
        <w:spacing w:after="0" w:line="240" w:lineRule="auto"/>
      </w:pPr>
      <w:r>
        <w:separator/>
      </w:r>
    </w:p>
  </w:footnote>
  <w:footnote w:type="continuationSeparator" w:id="0">
    <w:p w14:paraId="45CBD207" w14:textId="77777777" w:rsidR="006F27C9" w:rsidRDefault="006F27C9" w:rsidP="006F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C2A7" w14:textId="199C0B14" w:rsidR="006F27C9" w:rsidRDefault="006F27C9">
    <w:pPr>
      <w:pStyle w:val="Header"/>
    </w:pPr>
    <w:r>
      <w:t>Sexual Harassment Risk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C46E7"/>
    <w:multiLevelType w:val="hybridMultilevel"/>
    <w:tmpl w:val="A718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33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FD"/>
    <w:rsid w:val="000F77FD"/>
    <w:rsid w:val="00100C9D"/>
    <w:rsid w:val="0013340F"/>
    <w:rsid w:val="002C6402"/>
    <w:rsid w:val="003A6235"/>
    <w:rsid w:val="00440225"/>
    <w:rsid w:val="00684B7C"/>
    <w:rsid w:val="006F27C9"/>
    <w:rsid w:val="007C55CA"/>
    <w:rsid w:val="007D1A8D"/>
    <w:rsid w:val="00897CF1"/>
    <w:rsid w:val="008C0060"/>
    <w:rsid w:val="00B00EE5"/>
    <w:rsid w:val="00B655BA"/>
    <w:rsid w:val="00BC3342"/>
    <w:rsid w:val="00C751AF"/>
    <w:rsid w:val="00D00B30"/>
    <w:rsid w:val="00D43D6F"/>
    <w:rsid w:val="00E602C4"/>
    <w:rsid w:val="00FA396D"/>
    <w:rsid w:val="00FD0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B78A0"/>
  <w15:chartTrackingRefBased/>
  <w15:docId w15:val="{662BCC11-ECDF-4A41-9513-B5D37473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D6F"/>
    <w:pPr>
      <w:ind w:left="720"/>
      <w:contextualSpacing/>
    </w:pPr>
  </w:style>
  <w:style w:type="paragraph" w:styleId="Header">
    <w:name w:val="header"/>
    <w:basedOn w:val="Normal"/>
    <w:link w:val="HeaderChar"/>
    <w:uiPriority w:val="99"/>
    <w:unhideWhenUsed/>
    <w:rsid w:val="006F2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7C9"/>
  </w:style>
  <w:style w:type="paragraph" w:styleId="Footer">
    <w:name w:val="footer"/>
    <w:basedOn w:val="Normal"/>
    <w:link w:val="FooterChar"/>
    <w:uiPriority w:val="99"/>
    <w:unhideWhenUsed/>
    <w:rsid w:val="006F2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5</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Singh</dc:creator>
  <cp:keywords/>
  <dc:description/>
  <cp:lastModifiedBy>Louise Singh</cp:lastModifiedBy>
  <cp:revision>3</cp:revision>
  <dcterms:created xsi:type="dcterms:W3CDTF">2024-10-17T13:59:00Z</dcterms:created>
  <dcterms:modified xsi:type="dcterms:W3CDTF">2024-10-17T16:23:00Z</dcterms:modified>
</cp:coreProperties>
</file>