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46" w:rsidRPr="003B6F46" w:rsidRDefault="003B6F46" w:rsidP="003B6F46">
      <w:pPr>
        <w:shd w:val="clear" w:color="auto" w:fill="FFFFFF"/>
        <w:spacing w:before="100" w:beforeAutospacing="1"/>
        <w:outlineLvl w:val="2"/>
        <w:rPr>
          <w:rFonts w:cs="Lucida Sans Unicode"/>
          <w:b/>
          <w:sz w:val="20"/>
          <w:szCs w:val="20"/>
          <w:lang w:eastAsia="en-GB"/>
        </w:rPr>
      </w:pPr>
      <w:r>
        <w:rPr>
          <w:rFonts w:cs="Lucida Sans Unicode"/>
          <w:b/>
          <w:sz w:val="20"/>
          <w:szCs w:val="20"/>
          <w:lang w:eastAsia="en-GB"/>
        </w:rPr>
        <w:t>Mobile Phone Policy</w:t>
      </w:r>
    </w:p>
    <w:p w:rsid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This policy applies to mobile telephones provided by the organisation and also to the use of private mobile telephones while employees are at work.</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b/>
          <w:bCs/>
          <w:sz w:val="20"/>
          <w:szCs w:val="20"/>
          <w:lang w:eastAsia="en-GB"/>
        </w:rPr>
        <w:t>Use during working hours</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Mobile telephones may be used only for business purposes during working hours.</w:t>
      </w:r>
      <w:r>
        <w:rPr>
          <w:rFonts w:cs="Lucida Sans Unicode"/>
          <w:sz w:val="20"/>
          <w:szCs w:val="20"/>
          <w:lang w:eastAsia="en-GB"/>
        </w:rPr>
        <w:t xml:space="preserve"> </w:t>
      </w:r>
    </w:p>
    <w:p w:rsidR="003B6F46" w:rsidRDefault="003B6F46" w:rsidP="003B6F46">
      <w:pPr>
        <w:shd w:val="clear" w:color="auto" w:fill="FFFFFF"/>
        <w:spacing w:before="100" w:beforeAutospacing="1" w:after="180"/>
        <w:rPr>
          <w:rFonts w:cs="Lucida Sans Unicode"/>
          <w:sz w:val="20"/>
          <w:szCs w:val="20"/>
          <w:lang w:eastAsia="en-GB"/>
        </w:rPr>
      </w:pPr>
      <w:r>
        <w:rPr>
          <w:rFonts w:cs="Lucida Sans Unicode"/>
          <w:sz w:val="20"/>
          <w:szCs w:val="20"/>
          <w:lang w:eastAsia="en-GB"/>
        </w:rPr>
        <w:t>Mobile telephones must not be used within the factory, close to machinery, or whilst machinery is being operated.</w:t>
      </w:r>
    </w:p>
    <w:p w:rsidR="003B6F46" w:rsidRDefault="003B6F46" w:rsidP="003B6F46">
      <w:pPr>
        <w:shd w:val="clear" w:color="auto" w:fill="FFFFFF"/>
        <w:spacing w:before="100" w:beforeAutospacing="1" w:after="180"/>
        <w:rPr>
          <w:rFonts w:cs="Lucida Sans Unicode"/>
          <w:sz w:val="20"/>
          <w:szCs w:val="20"/>
          <w:lang w:eastAsia="en-GB"/>
        </w:rPr>
      </w:pPr>
      <w:r>
        <w:rPr>
          <w:rFonts w:cs="Lucida Sans Unicode"/>
          <w:sz w:val="20"/>
          <w:szCs w:val="20"/>
          <w:lang w:eastAsia="en-GB"/>
        </w:rPr>
        <w:t>The use of mobile telephones for personal use during working time is prohibited</w:t>
      </w:r>
      <w:r w:rsidR="00AA6D8F">
        <w:rPr>
          <w:rFonts w:cs="Lucida Sans Unicode"/>
          <w:sz w:val="20"/>
          <w:szCs w:val="20"/>
          <w:lang w:eastAsia="en-GB"/>
        </w:rPr>
        <w:t xml:space="preserve">. Mobile telephones may only be used during authorised </w:t>
      </w:r>
      <w:r>
        <w:rPr>
          <w:rFonts w:cs="Lucida Sans Unicode"/>
          <w:sz w:val="20"/>
          <w:szCs w:val="20"/>
          <w:lang w:eastAsia="en-GB"/>
        </w:rPr>
        <w:t>breaks away from the factory and machinery</w:t>
      </w:r>
      <w:r w:rsidR="00AA6D8F">
        <w:rPr>
          <w:rFonts w:cs="Lucida Sans Unicode"/>
          <w:sz w:val="20"/>
          <w:szCs w:val="20"/>
          <w:lang w:eastAsia="en-GB"/>
        </w:rPr>
        <w:t>,</w:t>
      </w:r>
      <w:r>
        <w:rPr>
          <w:rFonts w:cs="Lucida Sans Unicode"/>
          <w:sz w:val="20"/>
          <w:szCs w:val="20"/>
          <w:lang w:eastAsia="en-GB"/>
        </w:rPr>
        <w:t xml:space="preserve"> in places such as the canteen</w:t>
      </w:r>
      <w:r w:rsidR="00AA6D8F">
        <w:rPr>
          <w:rFonts w:cs="Lucida Sans Unicode"/>
          <w:sz w:val="20"/>
          <w:szCs w:val="20"/>
          <w:lang w:eastAsia="en-GB"/>
        </w:rPr>
        <w:t>. Such use must not extend your break or delay your return to your workplace ahead of the required time.</w:t>
      </w:r>
    </w:p>
    <w:p w:rsidR="003B6F46" w:rsidRPr="003B6F46" w:rsidRDefault="003B6F46" w:rsidP="003B6F46">
      <w:pPr>
        <w:shd w:val="clear" w:color="auto" w:fill="FFFFFF"/>
        <w:spacing w:before="100" w:beforeAutospacing="1" w:after="180"/>
        <w:rPr>
          <w:rFonts w:cs="Lucida Sans Unicode"/>
          <w:sz w:val="20"/>
          <w:szCs w:val="20"/>
          <w:lang w:eastAsia="en-GB"/>
        </w:rPr>
      </w:pPr>
      <w:r>
        <w:rPr>
          <w:rFonts w:cs="Lucida Sans Unicode"/>
          <w:sz w:val="20"/>
          <w:szCs w:val="20"/>
          <w:lang w:eastAsia="en-GB"/>
        </w:rPr>
        <w:t xml:space="preserve">In exceptional circumstances </w:t>
      </w:r>
      <w:r w:rsidR="00AA6D8F">
        <w:rPr>
          <w:rFonts w:cs="Lucida Sans Unicode"/>
          <w:sz w:val="20"/>
          <w:szCs w:val="20"/>
          <w:lang w:eastAsia="en-GB"/>
        </w:rPr>
        <w:t xml:space="preserve">in the case of an emergency </w:t>
      </w:r>
      <w:r>
        <w:rPr>
          <w:rFonts w:cs="Lucida Sans Unicode"/>
          <w:sz w:val="20"/>
          <w:szCs w:val="20"/>
          <w:lang w:eastAsia="en-GB"/>
        </w:rPr>
        <w:t>m</w:t>
      </w:r>
      <w:r w:rsidRPr="003B6F46">
        <w:rPr>
          <w:rFonts w:cs="Lucida Sans Unicode"/>
          <w:sz w:val="20"/>
          <w:szCs w:val="20"/>
          <w:lang w:eastAsia="en-GB"/>
        </w:rPr>
        <w:t>obile telephones may be used for private purposes during working ho</w:t>
      </w:r>
      <w:r>
        <w:rPr>
          <w:rFonts w:cs="Lucida Sans Unicode"/>
          <w:sz w:val="20"/>
          <w:szCs w:val="20"/>
          <w:lang w:eastAsia="en-GB"/>
        </w:rPr>
        <w:t>urs, but prior authorisation must be obtained from your line manager and such use must be away from machinery. Such authorisation is at the absolute discretion of the manager and will only be given in exceptional circumstances.</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b/>
          <w:bCs/>
          <w:sz w:val="20"/>
          <w:szCs w:val="20"/>
          <w:lang w:eastAsia="en-GB"/>
        </w:rPr>
        <w:t>Etiquette</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 xml:space="preserve">Be considerate in your use of your mobile telephone. Turn it off when its use could be distracting, for example </w:t>
      </w:r>
      <w:r w:rsidR="00AA6D8F">
        <w:rPr>
          <w:rFonts w:cs="Lucida Sans Unicode"/>
          <w:sz w:val="20"/>
          <w:szCs w:val="20"/>
          <w:lang w:eastAsia="en-GB"/>
        </w:rPr>
        <w:t>in areas where others are working</w:t>
      </w:r>
      <w:r w:rsidRPr="003B6F46">
        <w:rPr>
          <w:rFonts w:cs="Lucida Sans Unicode"/>
          <w:sz w:val="20"/>
          <w:szCs w:val="20"/>
          <w:lang w:eastAsia="en-GB"/>
        </w:rPr>
        <w:t>.</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b/>
          <w:bCs/>
          <w:sz w:val="20"/>
          <w:szCs w:val="20"/>
          <w:lang w:eastAsia="en-GB"/>
        </w:rPr>
        <w:t>Driving</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 xml:space="preserve">Drivers should concentrate on driving and avoid distractions. Answering and making telephone calls, sending text messages or faxes, and accessing the internet, </w:t>
      </w:r>
      <w:proofErr w:type="spellStart"/>
      <w:r w:rsidRPr="003B6F46">
        <w:rPr>
          <w:rFonts w:cs="Lucida Sans Unicode"/>
          <w:sz w:val="20"/>
          <w:szCs w:val="20"/>
          <w:lang w:eastAsia="en-GB"/>
        </w:rPr>
        <w:t>etc</w:t>
      </w:r>
      <w:proofErr w:type="spellEnd"/>
      <w:r w:rsidRPr="003B6F46">
        <w:rPr>
          <w:rFonts w:cs="Lucida Sans Unicode"/>
          <w:sz w:val="20"/>
          <w:szCs w:val="20"/>
          <w:lang w:eastAsia="en-GB"/>
        </w:rPr>
        <w:t xml:space="preserve"> are all distractions and in certain circumstances could amount to the offence of driving without care and attention or even dangerous driving.</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It is a criminal offence to use a hand-held mobile telephone or similar device while driving. Use of hand-held mobile telephones while driving is permitted only in an emergency.</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Any mobile telephone that is or must be held at any time while in use is a hand-held telephone. The use of an ear piece does not make a telephone hands free. To be hands free the telephone must be fixed or in a cradle. (Two-way radios are not hand-held instruments and are exempt.)</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All hand-held mobile telephones should be switched off until you reach your destination or have stopped in a safe place.</w:t>
      </w:r>
    </w:p>
    <w:p w:rsidR="003B6F46" w:rsidRPr="003B6F46" w:rsidRDefault="00AA6D8F" w:rsidP="003B6F46">
      <w:pPr>
        <w:shd w:val="clear" w:color="auto" w:fill="FFFFFF"/>
        <w:spacing w:before="100" w:beforeAutospacing="1" w:after="180"/>
        <w:rPr>
          <w:rFonts w:cs="Lucida Sans Unicode"/>
          <w:sz w:val="20"/>
          <w:szCs w:val="20"/>
          <w:lang w:eastAsia="en-GB"/>
        </w:rPr>
      </w:pPr>
      <w:r>
        <w:rPr>
          <w:rFonts w:cs="Lucida Sans Unicode"/>
          <w:sz w:val="20"/>
          <w:szCs w:val="20"/>
          <w:lang w:eastAsia="en-GB"/>
        </w:rPr>
        <w:lastRenderedPageBreak/>
        <w:t>Even i</w:t>
      </w:r>
      <w:r w:rsidR="003B6F46" w:rsidRPr="003B6F46">
        <w:rPr>
          <w:rFonts w:cs="Lucida Sans Unicode"/>
          <w:sz w:val="20"/>
          <w:szCs w:val="20"/>
          <w:lang w:eastAsia="en-GB"/>
        </w:rPr>
        <w:t>f the telephone or equipment is hands free</w:t>
      </w:r>
      <w:r>
        <w:rPr>
          <w:rFonts w:cs="Lucida Sans Unicode"/>
          <w:sz w:val="20"/>
          <w:szCs w:val="20"/>
          <w:lang w:eastAsia="en-GB"/>
        </w:rPr>
        <w:t>,</w:t>
      </w:r>
      <w:r w:rsidR="003B6F46" w:rsidRPr="003B6F46">
        <w:rPr>
          <w:rFonts w:cs="Lucida Sans Unicode"/>
          <w:sz w:val="20"/>
          <w:szCs w:val="20"/>
          <w:lang w:eastAsia="en-GB"/>
        </w:rPr>
        <w:t xml:space="preserve"> </w:t>
      </w:r>
      <w:r>
        <w:rPr>
          <w:rFonts w:cs="Lucida Sans Unicode"/>
          <w:sz w:val="20"/>
          <w:szCs w:val="20"/>
          <w:lang w:eastAsia="en-GB"/>
        </w:rPr>
        <w:t>the</w:t>
      </w:r>
      <w:r w:rsidR="003B6F46" w:rsidRPr="003B6F46">
        <w:rPr>
          <w:rFonts w:cs="Lucida Sans Unicode"/>
          <w:sz w:val="20"/>
          <w:szCs w:val="20"/>
          <w:lang w:eastAsia="en-GB"/>
        </w:rPr>
        <w:t xml:space="preserve"> use of hands-free telephones can be dangerous. Wherever possible you should wait until the vehicle is stationary and in a safe place before using a hands-free telephone.</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b/>
          <w:bCs/>
          <w:sz w:val="20"/>
          <w:szCs w:val="20"/>
          <w:lang w:eastAsia="en-GB"/>
        </w:rPr>
        <w:t>Work mobile telephones</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Work mobile telephones are provided at the discretion of the organisation on the basis of business need, and must be returned to the organisation on the last day of your employment.</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Work mobile telephones may be used for private calls. All personal calls will be at your expense and you will be sent an itemised bill for your personal calls. You will be required to pay this direct to the organisation or the organisation may deduct the sum owed from your salary/wages.</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The organisation monitors the use of its mobile telephones.</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 xml:space="preserve">The safeguarding of your work mobile telephone is your responsibility. Do not leave it in a visible place such as in an unattended car. The use of a personal identification number (PIN) is recommended for added security. Loss of a work mobile telephone should be reported to </w:t>
      </w:r>
      <w:r w:rsidR="00AA6D8F">
        <w:rPr>
          <w:rFonts w:cs="Lucida Sans Unicode"/>
          <w:sz w:val="20"/>
          <w:szCs w:val="20"/>
          <w:lang w:eastAsia="en-GB"/>
        </w:rPr>
        <w:t>your line manager as soon as possible</w:t>
      </w:r>
      <w:r w:rsidRPr="003B6F46">
        <w:rPr>
          <w:rFonts w:cs="Lucida Sans Unicode"/>
          <w:sz w:val="20"/>
          <w:szCs w:val="20"/>
          <w:lang w:eastAsia="en-GB"/>
        </w:rPr>
        <w:t>.</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b/>
          <w:bCs/>
          <w:sz w:val="20"/>
          <w:szCs w:val="20"/>
          <w:lang w:eastAsia="en-GB"/>
        </w:rPr>
        <w:t>Breach of this policy</w:t>
      </w:r>
    </w:p>
    <w:p w:rsidR="003B6F46" w:rsidRPr="003B6F46" w:rsidRDefault="00AA6D8F" w:rsidP="003B6F46">
      <w:pPr>
        <w:shd w:val="clear" w:color="auto" w:fill="FFFFFF"/>
        <w:spacing w:before="100" w:beforeAutospacing="1" w:after="180"/>
        <w:rPr>
          <w:rFonts w:cs="Lucida Sans Unicode"/>
          <w:sz w:val="20"/>
          <w:szCs w:val="20"/>
          <w:lang w:eastAsia="en-GB"/>
        </w:rPr>
      </w:pPr>
      <w:r>
        <w:rPr>
          <w:rFonts w:cs="Lucida Sans Unicode"/>
          <w:sz w:val="20"/>
          <w:szCs w:val="20"/>
          <w:lang w:eastAsia="en-GB"/>
        </w:rPr>
        <w:t>Any b</w:t>
      </w:r>
      <w:r w:rsidR="003B6F46" w:rsidRPr="003B6F46">
        <w:rPr>
          <w:rFonts w:cs="Lucida Sans Unicode"/>
          <w:sz w:val="20"/>
          <w:szCs w:val="20"/>
          <w:lang w:eastAsia="en-GB"/>
        </w:rPr>
        <w:t xml:space="preserve">reach of this policy will be treated as misconduct. Whether it is minor or gross misconduct will depend on the circumstances, but you should expect breach of the driving provisions </w:t>
      </w:r>
      <w:r>
        <w:rPr>
          <w:rFonts w:cs="Lucida Sans Unicode"/>
          <w:sz w:val="20"/>
          <w:szCs w:val="20"/>
          <w:lang w:eastAsia="en-GB"/>
        </w:rPr>
        <w:t xml:space="preserve">or the provision relating to the operation of machinery </w:t>
      </w:r>
      <w:r w:rsidR="003B6F46" w:rsidRPr="003B6F46">
        <w:rPr>
          <w:rFonts w:cs="Lucida Sans Unicode"/>
          <w:sz w:val="20"/>
          <w:szCs w:val="20"/>
          <w:lang w:eastAsia="en-GB"/>
        </w:rPr>
        <w:t>to be gross misconduct.</w:t>
      </w:r>
    </w:p>
    <w:p w:rsidR="003B6F46" w:rsidRPr="003B6F46" w:rsidRDefault="003B6F46" w:rsidP="003B6F46">
      <w:pPr>
        <w:shd w:val="clear" w:color="auto" w:fill="FFFFFF"/>
        <w:spacing w:before="100" w:beforeAutospacing="1" w:after="180"/>
        <w:rPr>
          <w:rFonts w:cs="Lucida Sans Unicode"/>
          <w:sz w:val="20"/>
          <w:szCs w:val="20"/>
          <w:lang w:eastAsia="en-GB"/>
        </w:rPr>
      </w:pPr>
      <w:r w:rsidRPr="003B6F46">
        <w:rPr>
          <w:rFonts w:cs="Lucida Sans Unicode"/>
          <w:sz w:val="20"/>
          <w:szCs w:val="20"/>
          <w:lang w:eastAsia="en-GB"/>
        </w:rPr>
        <w:t>If you have been issued with a Company mobile telephone breach of the policy could result in it being withdrawn.</w:t>
      </w:r>
    </w:p>
    <w:p w:rsidR="002245EB" w:rsidRDefault="002245EB">
      <w:pPr>
        <w:rPr>
          <w:rFonts w:cs="Lucida Sans Unicode"/>
          <w:sz w:val="20"/>
          <w:szCs w:val="20"/>
        </w:rPr>
      </w:pPr>
    </w:p>
    <w:p w:rsidR="003B63EB" w:rsidRPr="003B6F46" w:rsidRDefault="003B63EB">
      <w:pPr>
        <w:rPr>
          <w:rFonts w:cs="Lucida Sans Unicode"/>
          <w:sz w:val="20"/>
          <w:szCs w:val="20"/>
        </w:rPr>
      </w:pPr>
      <w:r>
        <w:rPr>
          <w:rFonts w:cs="Lucida Sans Unicode"/>
          <w:sz w:val="20"/>
          <w:szCs w:val="20"/>
        </w:rPr>
        <w:t>11.16</w:t>
      </w:r>
      <w:bookmarkStart w:id="0" w:name="LASTCURSORPOSITION"/>
      <w:bookmarkStart w:id="1" w:name="_GoBack"/>
      <w:bookmarkEnd w:id="0"/>
      <w:bookmarkEnd w:id="1"/>
    </w:p>
    <w:sectPr w:rsidR="003B63EB" w:rsidRPr="003B6F46" w:rsidSect="002245EB">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720" w:footer="720" w:gutter="0"/>
      <w:paperSrc w:first="257" w:other="2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D8F" w:rsidRDefault="00AA6D8F" w:rsidP="00AA6D8F">
      <w:r>
        <w:separator/>
      </w:r>
    </w:p>
  </w:endnote>
  <w:endnote w:type="continuationSeparator" w:id="0">
    <w:p w:rsidR="00AA6D8F" w:rsidRDefault="00AA6D8F" w:rsidP="00AA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8F" w:rsidRDefault="00AA6D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8F" w:rsidRDefault="00AA6D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8F" w:rsidRDefault="00AA6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D8F" w:rsidRDefault="00AA6D8F" w:rsidP="00AA6D8F">
      <w:r>
        <w:separator/>
      </w:r>
    </w:p>
  </w:footnote>
  <w:footnote w:type="continuationSeparator" w:id="0">
    <w:p w:rsidR="00AA6D8F" w:rsidRDefault="00AA6D8F" w:rsidP="00AA6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8F" w:rsidRDefault="00AA6D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8F" w:rsidRDefault="00AA6D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8F" w:rsidRDefault="00AA6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F46"/>
    <w:rsid w:val="00004AE3"/>
    <w:rsid w:val="00005199"/>
    <w:rsid w:val="000057CC"/>
    <w:rsid w:val="00006536"/>
    <w:rsid w:val="000103D5"/>
    <w:rsid w:val="00010B28"/>
    <w:rsid w:val="00010D53"/>
    <w:rsid w:val="000132E0"/>
    <w:rsid w:val="000174F7"/>
    <w:rsid w:val="00017A0A"/>
    <w:rsid w:val="0002082B"/>
    <w:rsid w:val="00024046"/>
    <w:rsid w:val="0002485E"/>
    <w:rsid w:val="00024905"/>
    <w:rsid w:val="00025D10"/>
    <w:rsid w:val="0003162D"/>
    <w:rsid w:val="00031879"/>
    <w:rsid w:val="000323CD"/>
    <w:rsid w:val="0003554D"/>
    <w:rsid w:val="000419E5"/>
    <w:rsid w:val="0004374A"/>
    <w:rsid w:val="00043DFA"/>
    <w:rsid w:val="00043FC2"/>
    <w:rsid w:val="0004560F"/>
    <w:rsid w:val="000462B3"/>
    <w:rsid w:val="00047CC3"/>
    <w:rsid w:val="00051A00"/>
    <w:rsid w:val="000540C6"/>
    <w:rsid w:val="0006478C"/>
    <w:rsid w:val="00064975"/>
    <w:rsid w:val="00064C60"/>
    <w:rsid w:val="000661D3"/>
    <w:rsid w:val="0007257D"/>
    <w:rsid w:val="000829EB"/>
    <w:rsid w:val="0008402F"/>
    <w:rsid w:val="00084DE2"/>
    <w:rsid w:val="0008558C"/>
    <w:rsid w:val="00085EAE"/>
    <w:rsid w:val="0009615C"/>
    <w:rsid w:val="000A030E"/>
    <w:rsid w:val="000A3045"/>
    <w:rsid w:val="000A5A52"/>
    <w:rsid w:val="000B456D"/>
    <w:rsid w:val="000B70B6"/>
    <w:rsid w:val="000C5BC2"/>
    <w:rsid w:val="000C65F1"/>
    <w:rsid w:val="000C7BA2"/>
    <w:rsid w:val="000D1834"/>
    <w:rsid w:val="000D6931"/>
    <w:rsid w:val="000D7898"/>
    <w:rsid w:val="000E0752"/>
    <w:rsid w:val="000E31E3"/>
    <w:rsid w:val="000E3BCE"/>
    <w:rsid w:val="000E41DA"/>
    <w:rsid w:val="000E4934"/>
    <w:rsid w:val="000E5222"/>
    <w:rsid w:val="000E6BD4"/>
    <w:rsid w:val="000F1B00"/>
    <w:rsid w:val="000F2D56"/>
    <w:rsid w:val="000F597C"/>
    <w:rsid w:val="000F6AFA"/>
    <w:rsid w:val="00105987"/>
    <w:rsid w:val="0011116B"/>
    <w:rsid w:val="00112940"/>
    <w:rsid w:val="00113B27"/>
    <w:rsid w:val="0011540C"/>
    <w:rsid w:val="00115EF3"/>
    <w:rsid w:val="001217D4"/>
    <w:rsid w:val="00122332"/>
    <w:rsid w:val="00123184"/>
    <w:rsid w:val="0012786A"/>
    <w:rsid w:val="001305E2"/>
    <w:rsid w:val="00130E7C"/>
    <w:rsid w:val="001318D1"/>
    <w:rsid w:val="00134C60"/>
    <w:rsid w:val="00136F61"/>
    <w:rsid w:val="00137076"/>
    <w:rsid w:val="001402F9"/>
    <w:rsid w:val="00142376"/>
    <w:rsid w:val="0014385E"/>
    <w:rsid w:val="001438DB"/>
    <w:rsid w:val="0015080E"/>
    <w:rsid w:val="00151057"/>
    <w:rsid w:val="001527CC"/>
    <w:rsid w:val="001617EA"/>
    <w:rsid w:val="00163137"/>
    <w:rsid w:val="00164F8D"/>
    <w:rsid w:val="001655B2"/>
    <w:rsid w:val="00165C5B"/>
    <w:rsid w:val="00167A1E"/>
    <w:rsid w:val="00170062"/>
    <w:rsid w:val="00180458"/>
    <w:rsid w:val="0018526F"/>
    <w:rsid w:val="00191B86"/>
    <w:rsid w:val="00191D50"/>
    <w:rsid w:val="00191FD3"/>
    <w:rsid w:val="00194F26"/>
    <w:rsid w:val="001A7BC5"/>
    <w:rsid w:val="001B3B20"/>
    <w:rsid w:val="001B5686"/>
    <w:rsid w:val="001B73A8"/>
    <w:rsid w:val="001B7C40"/>
    <w:rsid w:val="001B7D5B"/>
    <w:rsid w:val="001C30EF"/>
    <w:rsid w:val="001C41AB"/>
    <w:rsid w:val="001D2862"/>
    <w:rsid w:val="001D2ED6"/>
    <w:rsid w:val="001D50B9"/>
    <w:rsid w:val="001D5336"/>
    <w:rsid w:val="001D670B"/>
    <w:rsid w:val="001E003F"/>
    <w:rsid w:val="001E1B8B"/>
    <w:rsid w:val="001E1C27"/>
    <w:rsid w:val="001E2621"/>
    <w:rsid w:val="001E77FD"/>
    <w:rsid w:val="001F0DEB"/>
    <w:rsid w:val="001F1D93"/>
    <w:rsid w:val="001F2908"/>
    <w:rsid w:val="001F2A3C"/>
    <w:rsid w:val="001F4783"/>
    <w:rsid w:val="001F49BE"/>
    <w:rsid w:val="001F4F10"/>
    <w:rsid w:val="001F5937"/>
    <w:rsid w:val="00200BA5"/>
    <w:rsid w:val="00205854"/>
    <w:rsid w:val="00205DC4"/>
    <w:rsid w:val="0020631B"/>
    <w:rsid w:val="00211499"/>
    <w:rsid w:val="00211D41"/>
    <w:rsid w:val="002120D9"/>
    <w:rsid w:val="00212DD6"/>
    <w:rsid w:val="00215520"/>
    <w:rsid w:val="00215853"/>
    <w:rsid w:val="002166E5"/>
    <w:rsid w:val="00221DC4"/>
    <w:rsid w:val="002245EB"/>
    <w:rsid w:val="0022672F"/>
    <w:rsid w:val="00232655"/>
    <w:rsid w:val="002331EB"/>
    <w:rsid w:val="00242036"/>
    <w:rsid w:val="002456B9"/>
    <w:rsid w:val="00245760"/>
    <w:rsid w:val="00251E48"/>
    <w:rsid w:val="00252F97"/>
    <w:rsid w:val="002547A4"/>
    <w:rsid w:val="00255C6C"/>
    <w:rsid w:val="0025635F"/>
    <w:rsid w:val="00257E2C"/>
    <w:rsid w:val="002604FA"/>
    <w:rsid w:val="0026075C"/>
    <w:rsid w:val="00261644"/>
    <w:rsid w:val="002658B4"/>
    <w:rsid w:val="00272D9E"/>
    <w:rsid w:val="002736FD"/>
    <w:rsid w:val="00277BE1"/>
    <w:rsid w:val="00281709"/>
    <w:rsid w:val="002822F7"/>
    <w:rsid w:val="00286182"/>
    <w:rsid w:val="002925DB"/>
    <w:rsid w:val="00296206"/>
    <w:rsid w:val="002A22B7"/>
    <w:rsid w:val="002B0C5F"/>
    <w:rsid w:val="002B3B0E"/>
    <w:rsid w:val="002B7753"/>
    <w:rsid w:val="002C23E3"/>
    <w:rsid w:val="002C50BF"/>
    <w:rsid w:val="002C644F"/>
    <w:rsid w:val="002D1D6A"/>
    <w:rsid w:val="002D2E47"/>
    <w:rsid w:val="002D3196"/>
    <w:rsid w:val="002D3F37"/>
    <w:rsid w:val="002D7419"/>
    <w:rsid w:val="002E3280"/>
    <w:rsid w:val="002E4E37"/>
    <w:rsid w:val="002F28A2"/>
    <w:rsid w:val="002F4072"/>
    <w:rsid w:val="002F6F86"/>
    <w:rsid w:val="002F7267"/>
    <w:rsid w:val="003023A0"/>
    <w:rsid w:val="00317390"/>
    <w:rsid w:val="00322871"/>
    <w:rsid w:val="00324C5A"/>
    <w:rsid w:val="003261BC"/>
    <w:rsid w:val="0033193B"/>
    <w:rsid w:val="00343933"/>
    <w:rsid w:val="00356584"/>
    <w:rsid w:val="00357578"/>
    <w:rsid w:val="00357AD6"/>
    <w:rsid w:val="00361AB2"/>
    <w:rsid w:val="00364B87"/>
    <w:rsid w:val="00365E10"/>
    <w:rsid w:val="00367FCF"/>
    <w:rsid w:val="00370146"/>
    <w:rsid w:val="00373721"/>
    <w:rsid w:val="00384C33"/>
    <w:rsid w:val="003851D1"/>
    <w:rsid w:val="0039279C"/>
    <w:rsid w:val="00396934"/>
    <w:rsid w:val="003970BB"/>
    <w:rsid w:val="003A1645"/>
    <w:rsid w:val="003A4257"/>
    <w:rsid w:val="003A6927"/>
    <w:rsid w:val="003A78BC"/>
    <w:rsid w:val="003B0B64"/>
    <w:rsid w:val="003B4ACA"/>
    <w:rsid w:val="003B63EB"/>
    <w:rsid w:val="003B6F46"/>
    <w:rsid w:val="003C1810"/>
    <w:rsid w:val="003C490D"/>
    <w:rsid w:val="003D0A19"/>
    <w:rsid w:val="003D0E9C"/>
    <w:rsid w:val="003D4C28"/>
    <w:rsid w:val="003E6114"/>
    <w:rsid w:val="003E740E"/>
    <w:rsid w:val="003F1B5D"/>
    <w:rsid w:val="003F20E8"/>
    <w:rsid w:val="003F2234"/>
    <w:rsid w:val="003F3B17"/>
    <w:rsid w:val="003F6493"/>
    <w:rsid w:val="004014CD"/>
    <w:rsid w:val="00403080"/>
    <w:rsid w:val="004177CD"/>
    <w:rsid w:val="00417D3F"/>
    <w:rsid w:val="0042014B"/>
    <w:rsid w:val="004214E8"/>
    <w:rsid w:val="00423266"/>
    <w:rsid w:val="00427085"/>
    <w:rsid w:val="00432695"/>
    <w:rsid w:val="0043272A"/>
    <w:rsid w:val="004426E7"/>
    <w:rsid w:val="004534B3"/>
    <w:rsid w:val="00455A4A"/>
    <w:rsid w:val="004635D1"/>
    <w:rsid w:val="004642F6"/>
    <w:rsid w:val="00466A01"/>
    <w:rsid w:val="00467431"/>
    <w:rsid w:val="00470DDA"/>
    <w:rsid w:val="00472B29"/>
    <w:rsid w:val="00480CF6"/>
    <w:rsid w:val="0049391C"/>
    <w:rsid w:val="00493CD6"/>
    <w:rsid w:val="00495F38"/>
    <w:rsid w:val="00496EB3"/>
    <w:rsid w:val="004979EF"/>
    <w:rsid w:val="004A3BE6"/>
    <w:rsid w:val="004A4A14"/>
    <w:rsid w:val="004A515F"/>
    <w:rsid w:val="004A57D2"/>
    <w:rsid w:val="004B0A89"/>
    <w:rsid w:val="004B6076"/>
    <w:rsid w:val="004C11F2"/>
    <w:rsid w:val="004D270E"/>
    <w:rsid w:val="004D3C65"/>
    <w:rsid w:val="004D4CB6"/>
    <w:rsid w:val="004D5DCF"/>
    <w:rsid w:val="004E4981"/>
    <w:rsid w:val="004E5E55"/>
    <w:rsid w:val="00502769"/>
    <w:rsid w:val="00502898"/>
    <w:rsid w:val="0050343C"/>
    <w:rsid w:val="00503755"/>
    <w:rsid w:val="005100C1"/>
    <w:rsid w:val="005118E1"/>
    <w:rsid w:val="00511AFC"/>
    <w:rsid w:val="00531F00"/>
    <w:rsid w:val="00540E52"/>
    <w:rsid w:val="005416EE"/>
    <w:rsid w:val="005429DE"/>
    <w:rsid w:val="00543496"/>
    <w:rsid w:val="00553E98"/>
    <w:rsid w:val="00554D50"/>
    <w:rsid w:val="005644E5"/>
    <w:rsid w:val="0056502E"/>
    <w:rsid w:val="00565997"/>
    <w:rsid w:val="00570B5E"/>
    <w:rsid w:val="00571103"/>
    <w:rsid w:val="00574B2A"/>
    <w:rsid w:val="005750F2"/>
    <w:rsid w:val="00581403"/>
    <w:rsid w:val="00584B00"/>
    <w:rsid w:val="005944D0"/>
    <w:rsid w:val="005966B5"/>
    <w:rsid w:val="00597599"/>
    <w:rsid w:val="005A3E08"/>
    <w:rsid w:val="005A6602"/>
    <w:rsid w:val="005B1D6C"/>
    <w:rsid w:val="005B267A"/>
    <w:rsid w:val="005B7C45"/>
    <w:rsid w:val="005C0434"/>
    <w:rsid w:val="005C0E6F"/>
    <w:rsid w:val="005C2B13"/>
    <w:rsid w:val="005C5086"/>
    <w:rsid w:val="005D0A64"/>
    <w:rsid w:val="005D3854"/>
    <w:rsid w:val="005F2216"/>
    <w:rsid w:val="005F6340"/>
    <w:rsid w:val="00603B05"/>
    <w:rsid w:val="00605F94"/>
    <w:rsid w:val="00607692"/>
    <w:rsid w:val="00611ADA"/>
    <w:rsid w:val="006142C1"/>
    <w:rsid w:val="00616952"/>
    <w:rsid w:val="00622323"/>
    <w:rsid w:val="0062325F"/>
    <w:rsid w:val="00623311"/>
    <w:rsid w:val="006258E6"/>
    <w:rsid w:val="006271F9"/>
    <w:rsid w:val="00627415"/>
    <w:rsid w:val="0062796E"/>
    <w:rsid w:val="00630771"/>
    <w:rsid w:val="0063294A"/>
    <w:rsid w:val="00634C40"/>
    <w:rsid w:val="006378BE"/>
    <w:rsid w:val="00637F48"/>
    <w:rsid w:val="0064037E"/>
    <w:rsid w:val="00642A76"/>
    <w:rsid w:val="00643019"/>
    <w:rsid w:val="00643943"/>
    <w:rsid w:val="006465C8"/>
    <w:rsid w:val="006500B3"/>
    <w:rsid w:val="0065354F"/>
    <w:rsid w:val="00653FE3"/>
    <w:rsid w:val="00665667"/>
    <w:rsid w:val="0067145B"/>
    <w:rsid w:val="00672CC7"/>
    <w:rsid w:val="00674A19"/>
    <w:rsid w:val="00674F95"/>
    <w:rsid w:val="00677612"/>
    <w:rsid w:val="00682327"/>
    <w:rsid w:val="006830B5"/>
    <w:rsid w:val="0069336B"/>
    <w:rsid w:val="00693976"/>
    <w:rsid w:val="00693D27"/>
    <w:rsid w:val="006950F2"/>
    <w:rsid w:val="00696713"/>
    <w:rsid w:val="006978CA"/>
    <w:rsid w:val="006A171C"/>
    <w:rsid w:val="006A5500"/>
    <w:rsid w:val="006A6823"/>
    <w:rsid w:val="006B0F08"/>
    <w:rsid w:val="006B52C5"/>
    <w:rsid w:val="006B5742"/>
    <w:rsid w:val="006C0A1A"/>
    <w:rsid w:val="006C6F29"/>
    <w:rsid w:val="006E40E3"/>
    <w:rsid w:val="006E5BCA"/>
    <w:rsid w:val="006E6743"/>
    <w:rsid w:val="006F1B6B"/>
    <w:rsid w:val="006F65CB"/>
    <w:rsid w:val="00701728"/>
    <w:rsid w:val="00703BFC"/>
    <w:rsid w:val="00704DB4"/>
    <w:rsid w:val="0070765F"/>
    <w:rsid w:val="007141AE"/>
    <w:rsid w:val="007158DF"/>
    <w:rsid w:val="00716D95"/>
    <w:rsid w:val="007177B0"/>
    <w:rsid w:val="00717D4C"/>
    <w:rsid w:val="00721D14"/>
    <w:rsid w:val="00721E92"/>
    <w:rsid w:val="00726373"/>
    <w:rsid w:val="0072771F"/>
    <w:rsid w:val="00731ABB"/>
    <w:rsid w:val="00731F1B"/>
    <w:rsid w:val="00733B86"/>
    <w:rsid w:val="00733D03"/>
    <w:rsid w:val="0073728C"/>
    <w:rsid w:val="0074233C"/>
    <w:rsid w:val="00743865"/>
    <w:rsid w:val="00757051"/>
    <w:rsid w:val="00761750"/>
    <w:rsid w:val="007624D8"/>
    <w:rsid w:val="0077000B"/>
    <w:rsid w:val="007704C7"/>
    <w:rsid w:val="00771E44"/>
    <w:rsid w:val="00771E6F"/>
    <w:rsid w:val="007751FF"/>
    <w:rsid w:val="00775C3A"/>
    <w:rsid w:val="007764E9"/>
    <w:rsid w:val="00785DFE"/>
    <w:rsid w:val="00787362"/>
    <w:rsid w:val="00791786"/>
    <w:rsid w:val="007946F6"/>
    <w:rsid w:val="0079519D"/>
    <w:rsid w:val="007A468E"/>
    <w:rsid w:val="007B3DDC"/>
    <w:rsid w:val="007D0FFA"/>
    <w:rsid w:val="007D2107"/>
    <w:rsid w:val="007D5D78"/>
    <w:rsid w:val="007D764E"/>
    <w:rsid w:val="007D7F9B"/>
    <w:rsid w:val="007E6280"/>
    <w:rsid w:val="007F195F"/>
    <w:rsid w:val="007F229C"/>
    <w:rsid w:val="007F4A3B"/>
    <w:rsid w:val="008073A6"/>
    <w:rsid w:val="00812763"/>
    <w:rsid w:val="00813BE3"/>
    <w:rsid w:val="00813D6F"/>
    <w:rsid w:val="008149B2"/>
    <w:rsid w:val="0082755F"/>
    <w:rsid w:val="0083065E"/>
    <w:rsid w:val="00830FBC"/>
    <w:rsid w:val="00831ED0"/>
    <w:rsid w:val="00834923"/>
    <w:rsid w:val="00835519"/>
    <w:rsid w:val="0083554A"/>
    <w:rsid w:val="00840AE1"/>
    <w:rsid w:val="00840C00"/>
    <w:rsid w:val="0084120B"/>
    <w:rsid w:val="00842DC9"/>
    <w:rsid w:val="00844688"/>
    <w:rsid w:val="00846E92"/>
    <w:rsid w:val="0085576C"/>
    <w:rsid w:val="00861D1B"/>
    <w:rsid w:val="00875DBC"/>
    <w:rsid w:val="008818D7"/>
    <w:rsid w:val="00891086"/>
    <w:rsid w:val="00891A7A"/>
    <w:rsid w:val="008968CC"/>
    <w:rsid w:val="008A2563"/>
    <w:rsid w:val="008A3771"/>
    <w:rsid w:val="008A769F"/>
    <w:rsid w:val="008B144A"/>
    <w:rsid w:val="008B27A3"/>
    <w:rsid w:val="008B3F22"/>
    <w:rsid w:val="008B463D"/>
    <w:rsid w:val="008C1027"/>
    <w:rsid w:val="008C3BFC"/>
    <w:rsid w:val="008C4936"/>
    <w:rsid w:val="008C5781"/>
    <w:rsid w:val="008D2AE1"/>
    <w:rsid w:val="008E24A3"/>
    <w:rsid w:val="008E327E"/>
    <w:rsid w:val="008E46BB"/>
    <w:rsid w:val="008E500F"/>
    <w:rsid w:val="008E73B3"/>
    <w:rsid w:val="008E7BE1"/>
    <w:rsid w:val="00902571"/>
    <w:rsid w:val="009120CC"/>
    <w:rsid w:val="00912A8C"/>
    <w:rsid w:val="00912DAA"/>
    <w:rsid w:val="00912F0E"/>
    <w:rsid w:val="009158D9"/>
    <w:rsid w:val="00916CB6"/>
    <w:rsid w:val="00923320"/>
    <w:rsid w:val="009251CF"/>
    <w:rsid w:val="00934986"/>
    <w:rsid w:val="00937654"/>
    <w:rsid w:val="0094070A"/>
    <w:rsid w:val="00943E09"/>
    <w:rsid w:val="00947155"/>
    <w:rsid w:val="00953000"/>
    <w:rsid w:val="009546DF"/>
    <w:rsid w:val="0095531B"/>
    <w:rsid w:val="00961B45"/>
    <w:rsid w:val="009620DD"/>
    <w:rsid w:val="0097595D"/>
    <w:rsid w:val="0097798B"/>
    <w:rsid w:val="00984B2B"/>
    <w:rsid w:val="009A182C"/>
    <w:rsid w:val="009A38F2"/>
    <w:rsid w:val="009C0435"/>
    <w:rsid w:val="009C398E"/>
    <w:rsid w:val="009C6BCE"/>
    <w:rsid w:val="009D03F7"/>
    <w:rsid w:val="009D0AE5"/>
    <w:rsid w:val="009D25AA"/>
    <w:rsid w:val="009D43FB"/>
    <w:rsid w:val="009D519B"/>
    <w:rsid w:val="009D6E11"/>
    <w:rsid w:val="009E0252"/>
    <w:rsid w:val="009E2CAE"/>
    <w:rsid w:val="009E7BE2"/>
    <w:rsid w:val="009F12E5"/>
    <w:rsid w:val="009F5F0B"/>
    <w:rsid w:val="00A011D9"/>
    <w:rsid w:val="00A0122A"/>
    <w:rsid w:val="00A1008E"/>
    <w:rsid w:val="00A10C86"/>
    <w:rsid w:val="00A13E40"/>
    <w:rsid w:val="00A16158"/>
    <w:rsid w:val="00A22F06"/>
    <w:rsid w:val="00A22F51"/>
    <w:rsid w:val="00A24BC8"/>
    <w:rsid w:val="00A30075"/>
    <w:rsid w:val="00A415ED"/>
    <w:rsid w:val="00A44008"/>
    <w:rsid w:val="00A44150"/>
    <w:rsid w:val="00A46AB8"/>
    <w:rsid w:val="00A6494B"/>
    <w:rsid w:val="00A64BBF"/>
    <w:rsid w:val="00A71042"/>
    <w:rsid w:val="00A768CD"/>
    <w:rsid w:val="00A76A06"/>
    <w:rsid w:val="00A77292"/>
    <w:rsid w:val="00A775C8"/>
    <w:rsid w:val="00A82346"/>
    <w:rsid w:val="00A842A3"/>
    <w:rsid w:val="00A91A77"/>
    <w:rsid w:val="00A94DD6"/>
    <w:rsid w:val="00A97EC3"/>
    <w:rsid w:val="00AA0A00"/>
    <w:rsid w:val="00AA6D8F"/>
    <w:rsid w:val="00AC314B"/>
    <w:rsid w:val="00AC4D1A"/>
    <w:rsid w:val="00AC7B01"/>
    <w:rsid w:val="00AD0A9A"/>
    <w:rsid w:val="00AD0D6F"/>
    <w:rsid w:val="00AE403A"/>
    <w:rsid w:val="00AF2786"/>
    <w:rsid w:val="00AF3EC6"/>
    <w:rsid w:val="00B011C6"/>
    <w:rsid w:val="00B058A0"/>
    <w:rsid w:val="00B10C9D"/>
    <w:rsid w:val="00B12963"/>
    <w:rsid w:val="00B14F43"/>
    <w:rsid w:val="00B2659C"/>
    <w:rsid w:val="00B27737"/>
    <w:rsid w:val="00B41911"/>
    <w:rsid w:val="00B43010"/>
    <w:rsid w:val="00B43C93"/>
    <w:rsid w:val="00B45DC6"/>
    <w:rsid w:val="00B47F8A"/>
    <w:rsid w:val="00B55CC9"/>
    <w:rsid w:val="00B64876"/>
    <w:rsid w:val="00B65B20"/>
    <w:rsid w:val="00B75CFC"/>
    <w:rsid w:val="00B8350C"/>
    <w:rsid w:val="00B85D3C"/>
    <w:rsid w:val="00B91180"/>
    <w:rsid w:val="00B91B90"/>
    <w:rsid w:val="00B94F82"/>
    <w:rsid w:val="00BA0747"/>
    <w:rsid w:val="00BA1AAB"/>
    <w:rsid w:val="00BA2B12"/>
    <w:rsid w:val="00BB1414"/>
    <w:rsid w:val="00BB334F"/>
    <w:rsid w:val="00BB5EF6"/>
    <w:rsid w:val="00BC1232"/>
    <w:rsid w:val="00BC1C8D"/>
    <w:rsid w:val="00BD4AC0"/>
    <w:rsid w:val="00BD645D"/>
    <w:rsid w:val="00BD6995"/>
    <w:rsid w:val="00BE06E2"/>
    <w:rsid w:val="00BE198E"/>
    <w:rsid w:val="00BE4D28"/>
    <w:rsid w:val="00BE7CA9"/>
    <w:rsid w:val="00BF3E7D"/>
    <w:rsid w:val="00C123FB"/>
    <w:rsid w:val="00C148C9"/>
    <w:rsid w:val="00C16D9E"/>
    <w:rsid w:val="00C20E6C"/>
    <w:rsid w:val="00C22719"/>
    <w:rsid w:val="00C27159"/>
    <w:rsid w:val="00C403D1"/>
    <w:rsid w:val="00C412D6"/>
    <w:rsid w:val="00C44C46"/>
    <w:rsid w:val="00C464D6"/>
    <w:rsid w:val="00C5099C"/>
    <w:rsid w:val="00C50E1A"/>
    <w:rsid w:val="00C5389F"/>
    <w:rsid w:val="00C5476C"/>
    <w:rsid w:val="00C54BD4"/>
    <w:rsid w:val="00C63133"/>
    <w:rsid w:val="00C63406"/>
    <w:rsid w:val="00C637B5"/>
    <w:rsid w:val="00C64056"/>
    <w:rsid w:val="00C66FE0"/>
    <w:rsid w:val="00C82D06"/>
    <w:rsid w:val="00C83419"/>
    <w:rsid w:val="00C84958"/>
    <w:rsid w:val="00C85E12"/>
    <w:rsid w:val="00C91A32"/>
    <w:rsid w:val="00C926EE"/>
    <w:rsid w:val="00C975B9"/>
    <w:rsid w:val="00CA0285"/>
    <w:rsid w:val="00CA2DC5"/>
    <w:rsid w:val="00CA4B5F"/>
    <w:rsid w:val="00CA6691"/>
    <w:rsid w:val="00CA6DDD"/>
    <w:rsid w:val="00CA7892"/>
    <w:rsid w:val="00CB1325"/>
    <w:rsid w:val="00CC04D1"/>
    <w:rsid w:val="00CC4B6B"/>
    <w:rsid w:val="00CC6BA1"/>
    <w:rsid w:val="00CC6F9B"/>
    <w:rsid w:val="00CC73B4"/>
    <w:rsid w:val="00CC74D1"/>
    <w:rsid w:val="00CC75CC"/>
    <w:rsid w:val="00CD0B4D"/>
    <w:rsid w:val="00CD11B7"/>
    <w:rsid w:val="00CD2AF2"/>
    <w:rsid w:val="00CD34AC"/>
    <w:rsid w:val="00CD4789"/>
    <w:rsid w:val="00CD62E8"/>
    <w:rsid w:val="00CE032C"/>
    <w:rsid w:val="00CE0B56"/>
    <w:rsid w:val="00CE29BD"/>
    <w:rsid w:val="00CE52E3"/>
    <w:rsid w:val="00CF07C5"/>
    <w:rsid w:val="00CF1FA4"/>
    <w:rsid w:val="00CF3B86"/>
    <w:rsid w:val="00CF4D87"/>
    <w:rsid w:val="00CF7F36"/>
    <w:rsid w:val="00D007CF"/>
    <w:rsid w:val="00D0217A"/>
    <w:rsid w:val="00D04615"/>
    <w:rsid w:val="00D04666"/>
    <w:rsid w:val="00D046DA"/>
    <w:rsid w:val="00D11C08"/>
    <w:rsid w:val="00D12B56"/>
    <w:rsid w:val="00D27EE9"/>
    <w:rsid w:val="00D3063D"/>
    <w:rsid w:val="00D31843"/>
    <w:rsid w:val="00D33212"/>
    <w:rsid w:val="00D33EA6"/>
    <w:rsid w:val="00D34DFC"/>
    <w:rsid w:val="00D361B7"/>
    <w:rsid w:val="00D36EE6"/>
    <w:rsid w:val="00D438E6"/>
    <w:rsid w:val="00D46602"/>
    <w:rsid w:val="00D46A17"/>
    <w:rsid w:val="00D504DB"/>
    <w:rsid w:val="00D57AD1"/>
    <w:rsid w:val="00D6101F"/>
    <w:rsid w:val="00D61274"/>
    <w:rsid w:val="00D6199A"/>
    <w:rsid w:val="00D675FC"/>
    <w:rsid w:val="00D741D5"/>
    <w:rsid w:val="00D76B9D"/>
    <w:rsid w:val="00D8525C"/>
    <w:rsid w:val="00D858F2"/>
    <w:rsid w:val="00D90C0A"/>
    <w:rsid w:val="00D9402B"/>
    <w:rsid w:val="00D945FC"/>
    <w:rsid w:val="00D96876"/>
    <w:rsid w:val="00D96FAD"/>
    <w:rsid w:val="00DA0702"/>
    <w:rsid w:val="00DA63F7"/>
    <w:rsid w:val="00DA7641"/>
    <w:rsid w:val="00DB105B"/>
    <w:rsid w:val="00DB11F3"/>
    <w:rsid w:val="00DB18C3"/>
    <w:rsid w:val="00DB2974"/>
    <w:rsid w:val="00DB3B5F"/>
    <w:rsid w:val="00DB43C5"/>
    <w:rsid w:val="00DB49C4"/>
    <w:rsid w:val="00DC2829"/>
    <w:rsid w:val="00DC39AF"/>
    <w:rsid w:val="00DC3C55"/>
    <w:rsid w:val="00DC6462"/>
    <w:rsid w:val="00DC6F0E"/>
    <w:rsid w:val="00DD1944"/>
    <w:rsid w:val="00DD245D"/>
    <w:rsid w:val="00DD55F8"/>
    <w:rsid w:val="00DE04C1"/>
    <w:rsid w:val="00DE36B9"/>
    <w:rsid w:val="00DE7723"/>
    <w:rsid w:val="00DF365D"/>
    <w:rsid w:val="00DF4871"/>
    <w:rsid w:val="00DF5D58"/>
    <w:rsid w:val="00E06C94"/>
    <w:rsid w:val="00E06E06"/>
    <w:rsid w:val="00E13721"/>
    <w:rsid w:val="00E151D0"/>
    <w:rsid w:val="00E17AFB"/>
    <w:rsid w:val="00E20090"/>
    <w:rsid w:val="00E213CD"/>
    <w:rsid w:val="00E25AFA"/>
    <w:rsid w:val="00E25E72"/>
    <w:rsid w:val="00E4024F"/>
    <w:rsid w:val="00E428D5"/>
    <w:rsid w:val="00E4304C"/>
    <w:rsid w:val="00E46D1E"/>
    <w:rsid w:val="00E51AED"/>
    <w:rsid w:val="00E52FFE"/>
    <w:rsid w:val="00E60A8D"/>
    <w:rsid w:val="00E60B75"/>
    <w:rsid w:val="00E61C82"/>
    <w:rsid w:val="00E62133"/>
    <w:rsid w:val="00E677A8"/>
    <w:rsid w:val="00E713CD"/>
    <w:rsid w:val="00E73607"/>
    <w:rsid w:val="00E744E7"/>
    <w:rsid w:val="00E8105B"/>
    <w:rsid w:val="00E815B7"/>
    <w:rsid w:val="00E839E2"/>
    <w:rsid w:val="00E86F5B"/>
    <w:rsid w:val="00E86F8A"/>
    <w:rsid w:val="00E87CDE"/>
    <w:rsid w:val="00E87EAB"/>
    <w:rsid w:val="00E9262D"/>
    <w:rsid w:val="00E928E8"/>
    <w:rsid w:val="00E96D29"/>
    <w:rsid w:val="00E97E7E"/>
    <w:rsid w:val="00EA05F8"/>
    <w:rsid w:val="00EA1F32"/>
    <w:rsid w:val="00EA27A9"/>
    <w:rsid w:val="00EA2A60"/>
    <w:rsid w:val="00EA3DC2"/>
    <w:rsid w:val="00EA62AE"/>
    <w:rsid w:val="00EA6523"/>
    <w:rsid w:val="00EA65A8"/>
    <w:rsid w:val="00EA73AA"/>
    <w:rsid w:val="00EB0F6C"/>
    <w:rsid w:val="00EB1AD1"/>
    <w:rsid w:val="00EB30BC"/>
    <w:rsid w:val="00EB49D5"/>
    <w:rsid w:val="00EB4CFC"/>
    <w:rsid w:val="00EC05A5"/>
    <w:rsid w:val="00EC62B1"/>
    <w:rsid w:val="00EC681F"/>
    <w:rsid w:val="00EC6835"/>
    <w:rsid w:val="00ED2F4E"/>
    <w:rsid w:val="00EE14DE"/>
    <w:rsid w:val="00EE29B8"/>
    <w:rsid w:val="00EE55F5"/>
    <w:rsid w:val="00EE718A"/>
    <w:rsid w:val="00EF1B0E"/>
    <w:rsid w:val="00EF1C94"/>
    <w:rsid w:val="00EF40BF"/>
    <w:rsid w:val="00EF46CF"/>
    <w:rsid w:val="00EF7B3C"/>
    <w:rsid w:val="00F026A9"/>
    <w:rsid w:val="00F06299"/>
    <w:rsid w:val="00F110E7"/>
    <w:rsid w:val="00F17669"/>
    <w:rsid w:val="00F1780E"/>
    <w:rsid w:val="00F23F78"/>
    <w:rsid w:val="00F24DC0"/>
    <w:rsid w:val="00F30DBF"/>
    <w:rsid w:val="00F332AC"/>
    <w:rsid w:val="00F337D7"/>
    <w:rsid w:val="00F406E9"/>
    <w:rsid w:val="00F41719"/>
    <w:rsid w:val="00F44D5B"/>
    <w:rsid w:val="00F517D5"/>
    <w:rsid w:val="00F51B56"/>
    <w:rsid w:val="00F54D9F"/>
    <w:rsid w:val="00F611AC"/>
    <w:rsid w:val="00F6162D"/>
    <w:rsid w:val="00F61756"/>
    <w:rsid w:val="00F6286F"/>
    <w:rsid w:val="00F64CC9"/>
    <w:rsid w:val="00F72612"/>
    <w:rsid w:val="00F7326A"/>
    <w:rsid w:val="00F75A61"/>
    <w:rsid w:val="00F76471"/>
    <w:rsid w:val="00F769F8"/>
    <w:rsid w:val="00F804BC"/>
    <w:rsid w:val="00F807AB"/>
    <w:rsid w:val="00F83A61"/>
    <w:rsid w:val="00F847E2"/>
    <w:rsid w:val="00F85AA8"/>
    <w:rsid w:val="00F901B3"/>
    <w:rsid w:val="00F94102"/>
    <w:rsid w:val="00F95953"/>
    <w:rsid w:val="00FA0A6C"/>
    <w:rsid w:val="00FA1C0C"/>
    <w:rsid w:val="00FA4319"/>
    <w:rsid w:val="00FA4DAD"/>
    <w:rsid w:val="00FA6F34"/>
    <w:rsid w:val="00FB0930"/>
    <w:rsid w:val="00FB13B9"/>
    <w:rsid w:val="00FB5F90"/>
    <w:rsid w:val="00FC1048"/>
    <w:rsid w:val="00FC112D"/>
    <w:rsid w:val="00FC5EFC"/>
    <w:rsid w:val="00FE630C"/>
    <w:rsid w:val="00FE6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ucida Sans Unicode" w:hAnsi="Lucida Sans Unicode"/>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6D8F"/>
    <w:pPr>
      <w:tabs>
        <w:tab w:val="center" w:pos="4513"/>
        <w:tab w:val="right" w:pos="9026"/>
      </w:tabs>
    </w:pPr>
  </w:style>
  <w:style w:type="character" w:customStyle="1" w:styleId="HeaderChar">
    <w:name w:val="Header Char"/>
    <w:basedOn w:val="DefaultParagraphFont"/>
    <w:link w:val="Header"/>
    <w:rsid w:val="00AA6D8F"/>
    <w:rPr>
      <w:rFonts w:ascii="Lucida Sans Unicode" w:hAnsi="Lucida Sans Unicode"/>
      <w:sz w:val="18"/>
      <w:szCs w:val="18"/>
      <w:lang w:eastAsia="en-US"/>
    </w:rPr>
  </w:style>
  <w:style w:type="paragraph" w:styleId="Footer">
    <w:name w:val="footer"/>
    <w:basedOn w:val="Normal"/>
    <w:link w:val="FooterChar"/>
    <w:rsid w:val="00AA6D8F"/>
    <w:pPr>
      <w:tabs>
        <w:tab w:val="center" w:pos="4513"/>
        <w:tab w:val="right" w:pos="9026"/>
      </w:tabs>
    </w:pPr>
  </w:style>
  <w:style w:type="character" w:customStyle="1" w:styleId="FooterChar">
    <w:name w:val="Footer Char"/>
    <w:basedOn w:val="DefaultParagraphFont"/>
    <w:link w:val="Footer"/>
    <w:rsid w:val="00AA6D8F"/>
    <w:rPr>
      <w:rFonts w:ascii="Lucida Sans Unicode" w:hAnsi="Lucida Sans Unico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ucida Sans Unicode" w:hAnsi="Lucida Sans Unicode"/>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6D8F"/>
    <w:pPr>
      <w:tabs>
        <w:tab w:val="center" w:pos="4513"/>
        <w:tab w:val="right" w:pos="9026"/>
      </w:tabs>
    </w:pPr>
  </w:style>
  <w:style w:type="character" w:customStyle="1" w:styleId="HeaderChar">
    <w:name w:val="Header Char"/>
    <w:basedOn w:val="DefaultParagraphFont"/>
    <w:link w:val="Header"/>
    <w:rsid w:val="00AA6D8F"/>
    <w:rPr>
      <w:rFonts w:ascii="Lucida Sans Unicode" w:hAnsi="Lucida Sans Unicode"/>
      <w:sz w:val="18"/>
      <w:szCs w:val="18"/>
      <w:lang w:eastAsia="en-US"/>
    </w:rPr>
  </w:style>
  <w:style w:type="paragraph" w:styleId="Footer">
    <w:name w:val="footer"/>
    <w:basedOn w:val="Normal"/>
    <w:link w:val="FooterChar"/>
    <w:rsid w:val="00AA6D8F"/>
    <w:pPr>
      <w:tabs>
        <w:tab w:val="center" w:pos="4513"/>
        <w:tab w:val="right" w:pos="9026"/>
      </w:tabs>
    </w:pPr>
  </w:style>
  <w:style w:type="character" w:customStyle="1" w:styleId="FooterChar">
    <w:name w:val="Footer Char"/>
    <w:basedOn w:val="DefaultParagraphFont"/>
    <w:link w:val="Footer"/>
    <w:rsid w:val="00AA6D8F"/>
    <w:rPr>
      <w:rFonts w:ascii="Lucida Sans Unicode" w:hAnsi="Lucida Sans Unico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36119">
      <w:bodyDiv w:val="1"/>
      <w:marLeft w:val="0"/>
      <w:marRight w:val="0"/>
      <w:marTop w:val="0"/>
      <w:marBottom w:val="0"/>
      <w:divBdr>
        <w:top w:val="none" w:sz="0" w:space="0" w:color="auto"/>
        <w:left w:val="none" w:sz="0" w:space="0" w:color="auto"/>
        <w:bottom w:val="none" w:sz="0" w:space="0" w:color="auto"/>
        <w:right w:val="none" w:sz="0" w:space="0" w:color="auto"/>
      </w:divBdr>
      <w:divsChild>
        <w:div w:id="1423799818">
          <w:marLeft w:val="0"/>
          <w:marRight w:val="0"/>
          <w:marTop w:val="0"/>
          <w:marBottom w:val="0"/>
          <w:divBdr>
            <w:top w:val="none" w:sz="0" w:space="0" w:color="auto"/>
            <w:left w:val="none" w:sz="0" w:space="0" w:color="auto"/>
            <w:bottom w:val="none" w:sz="0" w:space="0" w:color="auto"/>
            <w:right w:val="none" w:sz="0" w:space="0" w:color="auto"/>
          </w:divBdr>
          <w:divsChild>
            <w:div w:id="228879490">
              <w:marLeft w:val="0"/>
              <w:marRight w:val="0"/>
              <w:marTop w:val="0"/>
              <w:marBottom w:val="0"/>
              <w:divBdr>
                <w:top w:val="none" w:sz="0" w:space="0" w:color="auto"/>
                <w:left w:val="none" w:sz="0" w:space="0" w:color="auto"/>
                <w:bottom w:val="none" w:sz="0" w:space="0" w:color="auto"/>
                <w:right w:val="none" w:sz="0" w:space="0" w:color="auto"/>
              </w:divBdr>
              <w:divsChild>
                <w:div w:id="1371415595">
                  <w:marLeft w:val="0"/>
                  <w:marRight w:val="0"/>
                  <w:marTop w:val="0"/>
                  <w:marBottom w:val="0"/>
                  <w:divBdr>
                    <w:top w:val="none" w:sz="0" w:space="0" w:color="auto"/>
                    <w:left w:val="none" w:sz="0" w:space="0" w:color="auto"/>
                    <w:bottom w:val="none" w:sz="0" w:space="0" w:color="auto"/>
                    <w:right w:val="none" w:sz="0" w:space="0" w:color="auto"/>
                  </w:divBdr>
                  <w:divsChild>
                    <w:div w:id="500464831">
                      <w:marLeft w:val="0"/>
                      <w:marRight w:val="0"/>
                      <w:marTop w:val="210"/>
                      <w:marBottom w:val="0"/>
                      <w:divBdr>
                        <w:top w:val="none" w:sz="0" w:space="0" w:color="auto"/>
                        <w:left w:val="none" w:sz="0" w:space="0" w:color="auto"/>
                        <w:bottom w:val="none" w:sz="0" w:space="0" w:color="auto"/>
                        <w:right w:val="none" w:sz="0" w:space="0" w:color="auto"/>
                      </w:divBdr>
                      <w:divsChild>
                        <w:div w:id="1838110987">
                          <w:marLeft w:val="0"/>
                          <w:marRight w:val="0"/>
                          <w:marTop w:val="0"/>
                          <w:marBottom w:val="0"/>
                          <w:divBdr>
                            <w:top w:val="none" w:sz="0" w:space="0" w:color="auto"/>
                            <w:left w:val="none" w:sz="0" w:space="0" w:color="auto"/>
                            <w:bottom w:val="none" w:sz="0" w:space="0" w:color="auto"/>
                            <w:right w:val="none" w:sz="0" w:space="0" w:color="auto"/>
                          </w:divBdr>
                          <w:divsChild>
                            <w:div w:id="72289057">
                              <w:marLeft w:val="0"/>
                              <w:marRight w:val="0"/>
                              <w:marTop w:val="0"/>
                              <w:marBottom w:val="0"/>
                              <w:divBdr>
                                <w:top w:val="none" w:sz="0" w:space="0" w:color="auto"/>
                                <w:left w:val="none" w:sz="0" w:space="0" w:color="auto"/>
                                <w:bottom w:val="none" w:sz="0" w:space="0" w:color="auto"/>
                                <w:right w:val="none" w:sz="0" w:space="0" w:color="auto"/>
                              </w:divBdr>
                              <w:divsChild>
                                <w:div w:id="17684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8B1CC932.dotm</Template>
  <TotalTime>0</TotalTime>
  <Pages>2</Pages>
  <Words>600</Words>
  <Characters>3004</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Mobile Phone policy</vt:lpstr>
    </vt:vector>
  </TitlesOfParts>
  <Company>Weightmans LLP</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Phone policy</dc:title>
  <dc:subject/>
  <dc:creator>Phil Allen</dc:creator>
  <cp:keywords/>
  <dc:description/>
  <cp:lastModifiedBy>Julie Stepney</cp:lastModifiedBy>
  <cp:revision>3</cp:revision>
  <cp:lastPrinted>2006-08-25T14:09:00Z</cp:lastPrinted>
  <dcterms:created xsi:type="dcterms:W3CDTF">2016-11-16T13:59:00Z</dcterms:created>
  <dcterms:modified xsi:type="dcterms:W3CDTF">2016-11-30T10:07:00Z</dcterms:modified>
</cp:coreProperties>
</file>